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22D08" w14:textId="77777777" w:rsidR="004A23FD" w:rsidRPr="00977D1C" w:rsidRDefault="004A23FD" w:rsidP="004A23FD">
      <w:pPr>
        <w:spacing w:after="0" w:line="240" w:lineRule="auto"/>
        <w:jc w:val="center"/>
        <w:rPr>
          <w:rFonts w:ascii="Cambria" w:eastAsia="Batang" w:hAnsi="Cambria" w:cs="Times New Roman"/>
          <w:b/>
          <w:i/>
          <w:noProof/>
          <w:kern w:val="0"/>
          <w:lang w:val="ro-RO"/>
          <w14:ligatures w14:val="none"/>
        </w:rPr>
      </w:pPr>
      <w:r w:rsidRPr="00977D1C">
        <w:rPr>
          <w:rFonts w:ascii="Cambria" w:eastAsia="Calibri" w:hAnsi="Cambria" w:cs="Times New Roman"/>
          <w:noProof/>
          <w:kern w:val="0"/>
          <w14:ligatures w14:val="none"/>
        </w:rPr>
        <w:drawing>
          <wp:inline distT="0" distB="0" distL="0" distR="0" wp14:anchorId="6D45AEDE" wp14:editId="2552751F">
            <wp:extent cx="428625" cy="581025"/>
            <wp:effectExtent l="0" t="0" r="9525" b="9525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64261" w14:textId="77777777" w:rsidR="004A23FD" w:rsidRPr="00977D1C" w:rsidRDefault="004A23FD" w:rsidP="004A23FD">
      <w:pPr>
        <w:spacing w:after="0" w:line="240" w:lineRule="auto"/>
        <w:jc w:val="center"/>
        <w:rPr>
          <w:rFonts w:ascii="Cambria" w:eastAsia="Batang" w:hAnsi="Cambria" w:cs="Times New Roman"/>
          <w:b/>
          <w:i/>
          <w:noProof/>
          <w:kern w:val="0"/>
          <w:lang w:val="ro-RO"/>
          <w14:ligatures w14:val="none"/>
        </w:rPr>
      </w:pPr>
    </w:p>
    <w:p w14:paraId="0B7D5F1B" w14:textId="77777777" w:rsidR="004A23FD" w:rsidRPr="00977D1C" w:rsidRDefault="004A23FD" w:rsidP="004A23FD">
      <w:pPr>
        <w:spacing w:after="0" w:line="240" w:lineRule="auto"/>
        <w:jc w:val="center"/>
        <w:rPr>
          <w:rFonts w:ascii="Cambria" w:eastAsia="Batang" w:hAnsi="Cambria" w:cs="Times New Roman"/>
          <w:b/>
          <w:iCs/>
          <w:noProof/>
          <w:kern w:val="0"/>
          <w:lang w:val="ro-RO"/>
          <w14:ligatures w14:val="none"/>
        </w:rPr>
      </w:pPr>
      <w:r w:rsidRPr="00977D1C">
        <w:rPr>
          <w:rFonts w:ascii="Cambria" w:eastAsia="Batang" w:hAnsi="Cambria" w:cs="Times New Roman"/>
          <w:b/>
          <w:iCs/>
          <w:noProof/>
          <w:kern w:val="0"/>
          <w:lang w:val="ro-RO"/>
          <w14:ligatures w14:val="none"/>
        </w:rPr>
        <w:t>SENATUL ROMÂNIEI</w:t>
      </w:r>
    </w:p>
    <w:p w14:paraId="63B63672" w14:textId="77777777" w:rsidR="004A23FD" w:rsidRPr="00977D1C" w:rsidRDefault="004A23FD" w:rsidP="004A23FD">
      <w:pPr>
        <w:spacing w:after="0" w:line="240" w:lineRule="auto"/>
        <w:jc w:val="center"/>
        <w:rPr>
          <w:rFonts w:ascii="Cambria" w:eastAsia="Times New Roman" w:hAnsi="Cambria" w:cs="Times New Roman"/>
          <w:b/>
          <w:noProof/>
          <w:kern w:val="0"/>
          <w:lang w:val="ro-RO"/>
          <w14:ligatures w14:val="none"/>
        </w:rPr>
      </w:pPr>
      <w:r w:rsidRPr="00977D1C">
        <w:rPr>
          <w:rFonts w:ascii="Cambria" w:eastAsia="Batang" w:hAnsi="Cambria" w:cs="Times New Roman"/>
          <w:b/>
          <w:i/>
          <w:noProof/>
          <w:kern w:val="0"/>
          <w:lang w:val="ro-RO"/>
          <w14:ligatures w14:val="none"/>
        </w:rPr>
        <w:t>Comisia pentru buget, finanţe</w:t>
      </w:r>
      <w:r w:rsidRPr="00977D1C">
        <w:rPr>
          <w:rFonts w:ascii="Cambria" w:eastAsia="Times New Roman" w:hAnsi="Cambria" w:cs="Times New Roman"/>
          <w:b/>
          <w:noProof/>
          <w:kern w:val="0"/>
          <w:lang w:val="ro-RO"/>
          <w14:ligatures w14:val="none"/>
        </w:rPr>
        <w:t xml:space="preserve">, </w:t>
      </w:r>
      <w:r w:rsidRPr="00977D1C">
        <w:rPr>
          <w:rFonts w:ascii="Cambria" w:eastAsia="Batang" w:hAnsi="Cambria" w:cs="Times New Roman"/>
          <w:b/>
          <w:i/>
          <w:noProof/>
          <w:kern w:val="0"/>
          <w:lang w:val="ro-RO"/>
          <w14:ligatures w14:val="none"/>
        </w:rPr>
        <w:t>activitate bancară şi piaţă de capital</w:t>
      </w:r>
    </w:p>
    <w:p w14:paraId="605390A0" w14:textId="77777777" w:rsidR="004A23FD" w:rsidRPr="00977D1C" w:rsidRDefault="004A23FD" w:rsidP="004A23FD">
      <w:pPr>
        <w:tabs>
          <w:tab w:val="left" w:pos="5625"/>
        </w:tabs>
        <w:spacing w:after="0" w:line="240" w:lineRule="auto"/>
        <w:rPr>
          <w:rFonts w:ascii="Cambria" w:eastAsia="Yu Gothic UI Semibold" w:hAnsi="Cambria" w:cs="Times New Roman"/>
          <w:b/>
          <w:noProof/>
          <w:color w:val="FF0000"/>
          <w:kern w:val="0"/>
          <w:lang w:val="ro-RO" w:eastAsia="ro-RO"/>
          <w14:ligatures w14:val="none"/>
        </w:rPr>
      </w:pPr>
    </w:p>
    <w:p w14:paraId="00E02278" w14:textId="77777777" w:rsidR="004A23FD" w:rsidRPr="00977D1C" w:rsidRDefault="004A23FD" w:rsidP="004A23FD">
      <w:pPr>
        <w:tabs>
          <w:tab w:val="left" w:pos="5625"/>
        </w:tabs>
        <w:spacing w:after="0" w:line="240" w:lineRule="auto"/>
        <w:rPr>
          <w:rFonts w:ascii="Cambria" w:eastAsia="Yu Gothic UI Semibold" w:hAnsi="Cambria" w:cs="Times New Roman"/>
          <w:b/>
          <w:noProof/>
          <w:color w:val="FF0000"/>
          <w:kern w:val="0"/>
          <w:lang w:val="ro-RO" w:eastAsia="ro-RO"/>
          <w14:ligatures w14:val="none"/>
        </w:rPr>
      </w:pPr>
    </w:p>
    <w:p w14:paraId="31970EFD" w14:textId="77777777" w:rsidR="004A23FD" w:rsidRPr="005164FF" w:rsidRDefault="004A23FD" w:rsidP="004A23FD">
      <w:pPr>
        <w:spacing w:after="0" w:line="240" w:lineRule="auto"/>
        <w:ind w:right="-29"/>
        <w:jc w:val="center"/>
        <w:rPr>
          <w:rFonts w:ascii="Cambria" w:eastAsia="SimSun" w:hAnsi="Cambria" w:cs="Times New Roman"/>
          <w:b/>
          <w:noProof/>
          <w:kern w:val="0"/>
          <w:sz w:val="28"/>
          <w:szCs w:val="28"/>
          <w:lang w:val="ro-RO" w:eastAsia="ro-RO"/>
          <w14:ligatures w14:val="none"/>
        </w:rPr>
      </w:pPr>
      <w:r w:rsidRPr="005164FF">
        <w:rPr>
          <w:rFonts w:ascii="Cambria" w:eastAsia="SimSun" w:hAnsi="Cambria" w:cs="Times New Roman"/>
          <w:b/>
          <w:noProof/>
          <w:kern w:val="0"/>
          <w:sz w:val="28"/>
          <w:szCs w:val="28"/>
          <w:lang w:val="ro-RO" w:eastAsia="ro-RO"/>
          <w14:ligatures w14:val="none"/>
        </w:rPr>
        <w:t>SINTEZA LUCRĂRILOR</w:t>
      </w:r>
    </w:p>
    <w:p w14:paraId="0B26DF00" w14:textId="67D52198" w:rsidR="004A23FD" w:rsidRPr="005164FF" w:rsidRDefault="004A23FD" w:rsidP="004A23FD">
      <w:pPr>
        <w:spacing w:after="0" w:line="240" w:lineRule="auto"/>
        <w:ind w:right="-29"/>
        <w:jc w:val="center"/>
        <w:rPr>
          <w:rFonts w:ascii="Cambria" w:eastAsia="SimSun" w:hAnsi="Cambria" w:cs="Times New Roman"/>
          <w:b/>
          <w:noProof/>
          <w:kern w:val="0"/>
          <w:sz w:val="28"/>
          <w:szCs w:val="28"/>
          <w:lang w:val="ro-RO" w:eastAsia="ro-RO"/>
          <w14:ligatures w14:val="none"/>
        </w:rPr>
      </w:pPr>
      <w:r w:rsidRPr="005164FF">
        <w:rPr>
          <w:rFonts w:ascii="Cambria" w:eastAsia="SimSun" w:hAnsi="Cambria" w:cs="Times New Roman"/>
          <w:b/>
          <w:noProof/>
          <w:kern w:val="0"/>
          <w:sz w:val="28"/>
          <w:szCs w:val="28"/>
          <w:lang w:val="ro-RO" w:eastAsia="ro-RO"/>
          <w14:ligatures w14:val="none"/>
        </w:rPr>
        <w:t xml:space="preserve">din data de </w:t>
      </w:r>
      <w:r w:rsidR="005164FF" w:rsidRPr="005164FF">
        <w:rPr>
          <w:rFonts w:ascii="Cambria" w:eastAsia="SimSun" w:hAnsi="Cambria" w:cs="Times New Roman"/>
          <w:b/>
          <w:noProof/>
          <w:kern w:val="0"/>
          <w:sz w:val="28"/>
          <w:szCs w:val="28"/>
          <w:lang w:val="ro-RO" w:eastAsia="ro-RO"/>
          <w14:ligatures w14:val="none"/>
        </w:rPr>
        <w:t>11</w:t>
      </w:r>
      <w:r w:rsidR="005748AD" w:rsidRPr="005164FF">
        <w:rPr>
          <w:rFonts w:ascii="Cambria" w:eastAsia="SimSun" w:hAnsi="Cambria" w:cs="Times New Roman"/>
          <w:b/>
          <w:noProof/>
          <w:kern w:val="0"/>
          <w:sz w:val="28"/>
          <w:szCs w:val="28"/>
          <w:lang w:val="ro-RO" w:eastAsia="ro-RO"/>
          <w14:ligatures w14:val="none"/>
        </w:rPr>
        <w:t xml:space="preserve"> iunie</w:t>
      </w:r>
      <w:r w:rsidRPr="005164FF">
        <w:rPr>
          <w:rFonts w:ascii="Cambria" w:eastAsia="SimSun" w:hAnsi="Cambria" w:cs="Times New Roman"/>
          <w:b/>
          <w:noProof/>
          <w:kern w:val="0"/>
          <w:sz w:val="28"/>
          <w:szCs w:val="28"/>
          <w:lang w:val="ro-RO" w:eastAsia="ro-RO"/>
          <w14:ligatures w14:val="none"/>
        </w:rPr>
        <w:t xml:space="preserve"> 2025</w:t>
      </w:r>
    </w:p>
    <w:p w14:paraId="69A18B54" w14:textId="77777777" w:rsidR="004A23FD" w:rsidRPr="00977D1C" w:rsidRDefault="004A23FD" w:rsidP="004A23FD">
      <w:pPr>
        <w:spacing w:after="0" w:line="240" w:lineRule="auto"/>
        <w:ind w:left="720" w:right="862"/>
        <w:jc w:val="center"/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</w:pPr>
    </w:p>
    <w:p w14:paraId="4C085CB3" w14:textId="08015400" w:rsidR="0097054A" w:rsidRPr="00977D1C" w:rsidRDefault="0097054A" w:rsidP="0097054A">
      <w:pPr>
        <w:spacing w:after="0" w:line="276" w:lineRule="auto"/>
        <w:ind w:right="-2" w:firstLine="720"/>
        <w:jc w:val="both"/>
        <w:rPr>
          <w:rFonts w:ascii="Cambria" w:eastAsia="SimSun" w:hAnsi="Cambria" w:cs="Times New Roman"/>
          <w:bCs/>
          <w:noProof/>
          <w:lang w:val="ro-RO" w:eastAsia="ro-RO"/>
        </w:rPr>
      </w:pPr>
      <w:r w:rsidRPr="00977D1C">
        <w:rPr>
          <w:rFonts w:ascii="Cambria" w:eastAsia="SimSun" w:hAnsi="Cambria" w:cs="Times New Roman"/>
          <w:bCs/>
          <w:noProof/>
          <w:lang w:val="ro-RO" w:eastAsia="ro-RO"/>
        </w:rPr>
        <w:t xml:space="preserve">Comisia pentru buget, finanțe, activitate bancară și piață de capital și-a desfășurat ședința în data de </w:t>
      </w:r>
      <w:r w:rsidR="005164FF">
        <w:rPr>
          <w:rFonts w:ascii="Cambria" w:eastAsia="SimSun" w:hAnsi="Cambria" w:cs="Times New Roman"/>
          <w:bCs/>
          <w:noProof/>
          <w:lang w:val="ro-RO" w:eastAsia="ro-RO"/>
        </w:rPr>
        <w:t>11</w:t>
      </w:r>
      <w:r w:rsidRPr="00977D1C">
        <w:rPr>
          <w:rFonts w:ascii="Cambria" w:eastAsia="SimSun" w:hAnsi="Cambria" w:cs="Times New Roman"/>
          <w:bCs/>
          <w:noProof/>
          <w:lang w:val="ro-RO" w:eastAsia="ro-RO"/>
        </w:rPr>
        <w:t>.06.2025, ora 13:00, cu participare fizică și online.</w:t>
      </w:r>
    </w:p>
    <w:p w14:paraId="77D911D2" w14:textId="77777777" w:rsidR="0097054A" w:rsidRPr="00977D1C" w:rsidRDefault="0097054A" w:rsidP="0097054A">
      <w:pPr>
        <w:spacing w:after="0" w:line="276" w:lineRule="auto"/>
        <w:ind w:right="-2" w:firstLine="720"/>
        <w:jc w:val="both"/>
        <w:rPr>
          <w:rFonts w:ascii="Cambria" w:eastAsia="SimSun" w:hAnsi="Cambria" w:cs="Times New Roman"/>
          <w:bCs/>
          <w:noProof/>
          <w:lang w:val="ro-RO" w:eastAsia="ro-RO"/>
        </w:rPr>
      </w:pPr>
      <w:r w:rsidRPr="00977D1C">
        <w:rPr>
          <w:rFonts w:ascii="Cambria" w:eastAsia="SimSun" w:hAnsi="Cambria" w:cs="Times New Roman"/>
          <w:bCs/>
          <w:noProof/>
          <w:lang w:val="ro-RO" w:eastAsia="ro-RO"/>
        </w:rPr>
        <w:t>Ședința a fost înregistrată audio-video.</w:t>
      </w:r>
    </w:p>
    <w:p w14:paraId="33977535" w14:textId="0E1605EF" w:rsidR="005164FF" w:rsidRPr="0099103E" w:rsidRDefault="005164FF" w:rsidP="005164FF">
      <w:pPr>
        <w:spacing w:after="0" w:line="276" w:lineRule="auto"/>
        <w:ind w:right="-2" w:firstLine="720"/>
        <w:jc w:val="both"/>
        <w:rPr>
          <w:rFonts w:ascii="Cambria" w:eastAsia="SimSun" w:hAnsi="Cambria" w:cs="Times New Roman"/>
          <w:bCs/>
          <w:noProof/>
          <w:lang w:val="ro-RO" w:eastAsia="ro-RO"/>
        </w:rPr>
      </w:pPr>
      <w:r w:rsidRPr="0099103E">
        <w:rPr>
          <w:rFonts w:ascii="Cambria" w:eastAsia="SimSun" w:hAnsi="Cambria" w:cs="Times New Roman"/>
          <w:bCs/>
          <w:noProof/>
          <w:lang w:val="ro-RO" w:eastAsia="ro-RO"/>
        </w:rPr>
        <w:t>La ședință au fost prezenți 16 senatori din totalul de 17, conform fișei de prezență anexate.</w:t>
      </w:r>
      <w:r>
        <w:rPr>
          <w:rFonts w:ascii="Cambria" w:eastAsia="SimSun" w:hAnsi="Cambria" w:cs="Times New Roman"/>
          <w:bCs/>
          <w:noProof/>
          <w:lang w:val="ro-RO" w:eastAsia="ro-RO"/>
        </w:rPr>
        <w:t xml:space="preserve"> </w:t>
      </w:r>
      <w:r w:rsidRPr="0099103E">
        <w:rPr>
          <w:rFonts w:ascii="Cambria" w:eastAsia="SimSun" w:hAnsi="Cambria" w:cs="Times New Roman"/>
          <w:bCs/>
          <w:noProof/>
          <w:lang w:val="ro-RO" w:eastAsia="ro-RO"/>
        </w:rPr>
        <w:t>Dl. senator Daniel-Cătălin Zamfir a fost înlocuit de dl. sen. Cătălin Graur, iar dl. senator Mihai Coteț a fost înlocuit de dna. sen. Veta Păsculescu.</w:t>
      </w:r>
      <w:r>
        <w:rPr>
          <w:rFonts w:ascii="Cambria" w:eastAsia="SimSun" w:hAnsi="Cambria" w:cs="Times New Roman"/>
          <w:bCs/>
          <w:noProof/>
          <w:lang w:val="ro-RO" w:eastAsia="ro-RO"/>
        </w:rPr>
        <w:t xml:space="preserve"> </w:t>
      </w:r>
      <w:r w:rsidRPr="0099103E">
        <w:rPr>
          <w:rFonts w:ascii="Cambria" w:eastAsia="SimSun" w:hAnsi="Cambria" w:cs="Times New Roman"/>
          <w:bCs/>
          <w:noProof/>
          <w:lang w:val="ro-RO" w:eastAsia="ro-RO"/>
        </w:rPr>
        <w:t>Au participat online: sen. Ciuperceanu Ionuț-Ciprian, sen. Jianu Florin-Nicolae, sen. Pintea Paul-Ciprian, sen. Petrea Dorin-Silviu, sen. Veștea Mihail.</w:t>
      </w:r>
      <w:r>
        <w:rPr>
          <w:rFonts w:ascii="Cambria" w:eastAsia="SimSun" w:hAnsi="Cambria" w:cs="Times New Roman"/>
          <w:bCs/>
          <w:noProof/>
          <w:lang w:val="ro-RO" w:eastAsia="ro-RO"/>
        </w:rPr>
        <w:t xml:space="preserve"> </w:t>
      </w:r>
      <w:r w:rsidRPr="0099103E">
        <w:rPr>
          <w:rFonts w:ascii="Cambria" w:eastAsia="SimSun" w:hAnsi="Cambria" w:cs="Times New Roman"/>
          <w:bCs/>
          <w:noProof/>
          <w:lang w:val="ro-RO" w:eastAsia="ro-RO"/>
        </w:rPr>
        <w:t>A absentat domnul senator Antal István Loránt</w:t>
      </w:r>
    </w:p>
    <w:p w14:paraId="547851C9" w14:textId="77777777" w:rsidR="005164FF" w:rsidRPr="0099103E" w:rsidRDefault="005164FF" w:rsidP="005164FF">
      <w:pPr>
        <w:spacing w:after="0" w:line="276" w:lineRule="auto"/>
        <w:ind w:right="-2" w:firstLine="720"/>
        <w:jc w:val="both"/>
        <w:rPr>
          <w:rFonts w:ascii="Cambria" w:eastAsia="SimSun" w:hAnsi="Cambria" w:cs="Times New Roman"/>
          <w:bCs/>
          <w:noProof/>
          <w:lang w:val="ro-RO" w:eastAsia="ro-RO"/>
        </w:rPr>
      </w:pPr>
      <w:r w:rsidRPr="0099103E">
        <w:rPr>
          <w:rFonts w:ascii="Cambria" w:eastAsia="SimSun" w:hAnsi="Cambria" w:cs="Times New Roman"/>
          <w:bCs/>
          <w:noProof/>
          <w:lang w:val="ro-RO" w:eastAsia="ro-RO"/>
        </w:rPr>
        <w:t xml:space="preserve">Ședința a fost condusă de președintele comisiei, dna. senator Horga Maria-Gabriela. </w:t>
      </w:r>
    </w:p>
    <w:p w14:paraId="26E67C90" w14:textId="77777777" w:rsidR="005164FF" w:rsidRPr="0099103E" w:rsidRDefault="005164FF" w:rsidP="005164FF">
      <w:pPr>
        <w:spacing w:after="0" w:line="276" w:lineRule="auto"/>
        <w:ind w:right="-2" w:firstLine="720"/>
        <w:jc w:val="both"/>
        <w:rPr>
          <w:rFonts w:ascii="Cambria" w:eastAsia="SimSun" w:hAnsi="Cambria" w:cs="Times New Roman"/>
          <w:bCs/>
          <w:noProof/>
          <w:lang w:val="ro-RO" w:eastAsia="ro-RO"/>
        </w:rPr>
      </w:pPr>
      <w:r w:rsidRPr="0099103E">
        <w:rPr>
          <w:rFonts w:ascii="Cambria" w:eastAsia="SimSun" w:hAnsi="Cambria" w:cs="Times New Roman"/>
          <w:bCs/>
          <w:noProof/>
          <w:lang w:val="ro-RO" w:eastAsia="ro-RO"/>
        </w:rPr>
        <w:t>Președintele Comisiei a supus la vot ordinea de zi: unanimitate „pentru”.</w:t>
      </w:r>
    </w:p>
    <w:p w14:paraId="73457368" w14:textId="77777777" w:rsidR="005164FF" w:rsidRPr="0099103E" w:rsidRDefault="005164FF" w:rsidP="005164FF">
      <w:pPr>
        <w:spacing w:after="0" w:line="276" w:lineRule="auto"/>
        <w:ind w:right="-2" w:firstLine="720"/>
        <w:jc w:val="both"/>
        <w:rPr>
          <w:rFonts w:ascii="Cambria" w:eastAsia="Yu Gothic UI Semibold" w:hAnsi="Cambria" w:cs="Times New Roman"/>
          <w:b/>
          <w:noProof/>
          <w:color w:val="FF0000"/>
          <w:lang w:val="ro-RO" w:eastAsia="ro-RO"/>
        </w:rPr>
      </w:pPr>
      <w:r w:rsidRPr="0099103E">
        <w:rPr>
          <w:rFonts w:ascii="Cambria" w:eastAsia="SimSun" w:hAnsi="Cambria" w:cs="Times New Roman"/>
          <w:bCs/>
          <w:noProof/>
          <w:lang w:val="ro-RO" w:eastAsia="ro-RO"/>
        </w:rPr>
        <w:t>Ordinea de zi a ședinței a inclus următoarele puncte:</w:t>
      </w:r>
    </w:p>
    <w:p w14:paraId="4A69477B" w14:textId="77777777" w:rsidR="005164FF" w:rsidRPr="0099103E" w:rsidRDefault="005164FF" w:rsidP="005164FF">
      <w:pPr>
        <w:spacing w:after="0" w:line="240" w:lineRule="auto"/>
        <w:jc w:val="both"/>
        <w:rPr>
          <w:rFonts w:ascii="Cambria" w:eastAsia="SimSun" w:hAnsi="Cambria" w:cs="Times New Roman"/>
          <w:b/>
          <w:iCs/>
          <w:noProof/>
          <w:lang w:val="ro-RO" w:eastAsia="ro-RO"/>
        </w:rPr>
      </w:pPr>
    </w:p>
    <w:p w14:paraId="773227BF" w14:textId="77777777" w:rsidR="005164FF" w:rsidRPr="0099103E" w:rsidRDefault="005164FF" w:rsidP="005164FF">
      <w:pPr>
        <w:pStyle w:val="ListParagraph"/>
        <w:numPr>
          <w:ilvl w:val="0"/>
          <w:numId w:val="2"/>
        </w:numPr>
        <w:spacing w:before="120" w:after="120" w:line="257" w:lineRule="auto"/>
        <w:jc w:val="both"/>
        <w:rPr>
          <w:rFonts w:ascii="Cambria" w:eastAsia="Calibri" w:hAnsi="Cambria" w:cs="Times New Roman"/>
          <w:bCs/>
          <w:i/>
          <w:lang w:val="ro-RO"/>
        </w:rPr>
      </w:pPr>
      <w:r w:rsidRPr="0099103E">
        <w:rPr>
          <w:rFonts w:ascii="Cambria" w:eastAsia="SimSun" w:hAnsi="Cambria" w:cs="Times New Roman"/>
          <w:b/>
          <w:iCs/>
          <w:noProof/>
          <w:lang w:val="ro-RO" w:eastAsia="ro-RO"/>
        </w:rPr>
        <w:t>L166/2025 – Raport comun cu Comisia juridică, de numiri, disciplină, imunități și validări</w:t>
      </w:r>
    </w:p>
    <w:p w14:paraId="5A2BC844" w14:textId="77777777" w:rsidR="005164FF" w:rsidRPr="0099103E" w:rsidRDefault="005164FF" w:rsidP="005164FF">
      <w:pPr>
        <w:spacing w:before="120" w:after="120" w:line="257" w:lineRule="auto"/>
        <w:jc w:val="both"/>
        <w:rPr>
          <w:rFonts w:ascii="Cambria" w:eastAsia="Calibri" w:hAnsi="Cambria"/>
          <w:bCs/>
          <w:i/>
          <w:lang w:val="ro-RO"/>
        </w:rPr>
      </w:pPr>
      <w:r w:rsidRPr="0099103E">
        <w:rPr>
          <w:rFonts w:ascii="Cambria" w:eastAsia="Calibri" w:hAnsi="Cambria"/>
          <w:bCs/>
          <w:i/>
          <w:lang w:val="ro-RO"/>
        </w:rPr>
        <w:t>Propunere legislativă pentru modificarea articolului 6 din Ordonanța Guvernului nr.39/2015 privind cazierul fiscal</w:t>
      </w:r>
    </w:p>
    <w:p w14:paraId="5CAEB889" w14:textId="77777777" w:rsidR="005164FF" w:rsidRPr="0099103E" w:rsidRDefault="005164FF" w:rsidP="005164FF">
      <w:pPr>
        <w:spacing w:before="120" w:after="120" w:line="257" w:lineRule="auto"/>
        <w:jc w:val="both"/>
        <w:rPr>
          <w:rFonts w:ascii="Cambria" w:eastAsia="Calibri" w:hAnsi="Cambria" w:cs="Times New Roman"/>
          <w:lang w:val="ro-RO"/>
        </w:rPr>
      </w:pPr>
      <w:hyperlink r:id="rId6" w:history="1">
        <w:r w:rsidRPr="0099103E">
          <w:rPr>
            <w:rStyle w:val="Hyperlink"/>
            <w:rFonts w:ascii="Cambria" w:eastAsia="Calibri" w:hAnsi="Cambria" w:cs="Times New Roman"/>
            <w:lang w:val="ro-RO"/>
          </w:rPr>
          <w:t>https://www.senat.ro/legis/lista.aspx?nr_cls=L166&amp;an_cls=2025</w:t>
        </w:r>
      </w:hyperlink>
      <w:r w:rsidRPr="0099103E">
        <w:rPr>
          <w:rFonts w:ascii="Cambria" w:eastAsia="Calibri" w:hAnsi="Cambria" w:cs="Times New Roman"/>
          <w:lang w:val="ro-RO"/>
        </w:rPr>
        <w:t xml:space="preserve">   </w:t>
      </w:r>
    </w:p>
    <w:p w14:paraId="0C2B1F5D" w14:textId="77777777" w:rsidR="005164FF" w:rsidRPr="0099103E" w:rsidRDefault="005164FF" w:rsidP="005164FF">
      <w:pPr>
        <w:spacing w:after="0" w:line="240" w:lineRule="auto"/>
        <w:jc w:val="both"/>
        <w:rPr>
          <w:rFonts w:ascii="Cambria" w:eastAsia="Calibri" w:hAnsi="Cambria" w:cs="Times New Roman"/>
          <w:b/>
          <w:i/>
          <w:iCs/>
          <w:lang w:val="ro-RO"/>
        </w:rPr>
      </w:pPr>
      <w:r w:rsidRPr="0099103E">
        <w:rPr>
          <w:rFonts w:ascii="Cambria" w:eastAsia="SimSun" w:hAnsi="Cambria" w:cs="Times New Roman"/>
          <w:b/>
          <w:i/>
          <w:iCs/>
          <w:noProof/>
          <w:lang w:val="ro-RO" w:eastAsia="ro-RO"/>
        </w:rPr>
        <w:t>Vot:</w:t>
      </w:r>
    </w:p>
    <w:p w14:paraId="6D5ED77F" w14:textId="77777777" w:rsidR="005164FF" w:rsidRPr="0099103E" w:rsidRDefault="005164FF" w:rsidP="005164FF">
      <w:pPr>
        <w:spacing w:after="0" w:line="240" w:lineRule="auto"/>
        <w:jc w:val="both"/>
        <w:rPr>
          <w:rFonts w:ascii="Cambria" w:eastAsia="Calibri" w:hAnsi="Cambria" w:cs="Times New Roman"/>
          <w:bCs/>
          <w:iCs/>
          <w:lang w:val="ro-RO"/>
        </w:rPr>
      </w:pPr>
      <w:r w:rsidRPr="0099103E">
        <w:rPr>
          <w:rFonts w:ascii="Cambria" w:eastAsia="Calibri" w:hAnsi="Cambria" w:cs="Times New Roman"/>
          <w:bCs/>
          <w:iCs/>
          <w:lang w:val="ro-RO"/>
        </w:rPr>
        <w:t>A fost supus la vot un raport de admitere: 15 voturi „pentru”, 1 vot „abținere”</w:t>
      </w:r>
    </w:p>
    <w:p w14:paraId="6A7E237D" w14:textId="2F98A7E9" w:rsidR="005164FF" w:rsidRPr="0099103E" w:rsidRDefault="005164FF" w:rsidP="005164FF">
      <w:pPr>
        <w:spacing w:after="0" w:line="240" w:lineRule="auto"/>
        <w:jc w:val="both"/>
        <w:rPr>
          <w:rFonts w:ascii="Cambria" w:eastAsia="Calibri" w:hAnsi="Cambria" w:cs="Times New Roman"/>
          <w:b/>
          <w:bCs/>
          <w:i/>
          <w:iCs/>
          <w:lang w:val="ro-RO"/>
        </w:rPr>
      </w:pPr>
      <w:r w:rsidRPr="0099103E">
        <w:rPr>
          <w:rFonts w:ascii="Cambria" w:eastAsia="Calibri" w:hAnsi="Cambria" w:cs="Times New Roman"/>
          <w:i/>
          <w:iCs/>
          <w:lang w:val="ro-RO"/>
        </w:rPr>
        <w:t>Rezultatul votului va fi comunicat Comisiei juridice, de numiri, disciplină, imunități și validări, în vederea întocmirii raportului final</w:t>
      </w:r>
    </w:p>
    <w:p w14:paraId="2F6218BC" w14:textId="77777777" w:rsidR="005748AD" w:rsidRPr="00977D1C" w:rsidRDefault="005748AD" w:rsidP="005748AD">
      <w:pPr>
        <w:pBdr>
          <w:bottom w:val="single" w:sz="4" w:space="1" w:color="auto"/>
        </w:pBdr>
        <w:spacing w:after="0" w:line="240" w:lineRule="auto"/>
        <w:jc w:val="both"/>
        <w:rPr>
          <w:rFonts w:ascii="Cambria" w:eastAsia="Calibri" w:hAnsi="Cambria" w:cs="Times New Roman"/>
          <w:noProof/>
          <w:shd w:val="clear" w:color="auto" w:fill="FFFFFF"/>
          <w:lang w:val="ro-RO"/>
        </w:rPr>
      </w:pPr>
    </w:p>
    <w:p w14:paraId="615BBA8A" w14:textId="77777777" w:rsidR="005748AD" w:rsidRPr="004A75DF" w:rsidRDefault="005748AD" w:rsidP="005748AD">
      <w:pPr>
        <w:tabs>
          <w:tab w:val="left" w:pos="720"/>
        </w:tabs>
        <w:spacing w:after="0" w:line="240" w:lineRule="auto"/>
        <w:jc w:val="both"/>
        <w:rPr>
          <w:rFonts w:ascii="Cambria" w:eastAsia="Calibri" w:hAnsi="Cambria" w:cs="Times New Roman"/>
          <w:b/>
          <w:bCs/>
          <w:iCs/>
          <w:sz w:val="4"/>
          <w:szCs w:val="4"/>
          <w:lang w:val="ro-RO"/>
        </w:rPr>
      </w:pPr>
      <w:bookmarkStart w:id="0" w:name="_Hlk184291182"/>
      <w:bookmarkStart w:id="1" w:name="_Hlk184290585"/>
    </w:p>
    <w:p w14:paraId="24EFBE97" w14:textId="33006247" w:rsidR="005164FF" w:rsidRPr="004A75DF" w:rsidRDefault="005164FF" w:rsidP="004A75DF">
      <w:pPr>
        <w:pStyle w:val="ListParagraph"/>
        <w:numPr>
          <w:ilvl w:val="0"/>
          <w:numId w:val="2"/>
        </w:numPr>
        <w:spacing w:before="120" w:after="120" w:line="257" w:lineRule="auto"/>
        <w:jc w:val="both"/>
        <w:rPr>
          <w:rFonts w:ascii="Cambria" w:eastAsia="SimSun" w:hAnsi="Cambria" w:cs="Times New Roman"/>
          <w:b/>
          <w:iCs/>
          <w:noProof/>
          <w:lang w:val="ro-RO" w:eastAsia="ro-RO"/>
        </w:rPr>
      </w:pPr>
      <w:r w:rsidRPr="004A75DF">
        <w:rPr>
          <w:rFonts w:ascii="Cambria" w:eastAsia="SimSun" w:hAnsi="Cambria" w:cs="Times New Roman"/>
          <w:b/>
          <w:iCs/>
          <w:noProof/>
          <w:lang w:val="ro-RO" w:eastAsia="ro-RO"/>
        </w:rPr>
        <w:t xml:space="preserve">L649/2023 – Reexaminare ca urmare a Deciziei Curții Constituționale nr. 556/2024, Raport comun cu Comisia </w:t>
      </w:r>
      <w:r w:rsidRPr="004A75DF">
        <w:rPr>
          <w:rFonts w:ascii="Cambria" w:eastAsia="SimSun" w:hAnsi="Cambria" w:cs="Times New Roman"/>
          <w:b/>
          <w:iCs/>
          <w:noProof/>
          <w:lang w:eastAsia="ro-RO"/>
        </w:rPr>
        <w:t>pentru constituţionalitate</w:t>
      </w:r>
    </w:p>
    <w:p w14:paraId="1C6F698B" w14:textId="77777777" w:rsidR="005164FF" w:rsidRPr="0099103E" w:rsidRDefault="005164FF" w:rsidP="005164FF">
      <w:pPr>
        <w:spacing w:before="120" w:after="120" w:line="257" w:lineRule="auto"/>
        <w:jc w:val="both"/>
        <w:rPr>
          <w:rFonts w:ascii="Cambria" w:eastAsia="Calibri" w:hAnsi="Cambria"/>
          <w:b/>
          <w:bCs/>
        </w:rPr>
      </w:pPr>
      <w:r>
        <w:rPr>
          <w:rFonts w:ascii="Cambria" w:eastAsia="Calibri" w:hAnsi="Cambria"/>
          <w:bCs/>
          <w:i/>
        </w:rPr>
        <w:t>L</w:t>
      </w:r>
      <w:r w:rsidRPr="0099103E">
        <w:rPr>
          <w:rFonts w:ascii="Cambria" w:eastAsia="Calibri" w:hAnsi="Cambria"/>
          <w:bCs/>
          <w:i/>
        </w:rPr>
        <w:t xml:space="preserve">ege </w:t>
      </w:r>
      <w:proofErr w:type="spellStart"/>
      <w:r w:rsidRPr="0099103E">
        <w:rPr>
          <w:rFonts w:ascii="Cambria" w:eastAsia="Calibri" w:hAnsi="Cambria"/>
          <w:bCs/>
          <w:i/>
        </w:rPr>
        <w:t>pentru</w:t>
      </w:r>
      <w:proofErr w:type="spellEnd"/>
      <w:r w:rsidRPr="0099103E">
        <w:rPr>
          <w:rFonts w:ascii="Cambria" w:eastAsia="Calibri" w:hAnsi="Cambria"/>
          <w:bCs/>
          <w:i/>
        </w:rPr>
        <w:t xml:space="preserve"> </w:t>
      </w:r>
      <w:proofErr w:type="spellStart"/>
      <w:r w:rsidRPr="0099103E">
        <w:rPr>
          <w:rFonts w:ascii="Cambria" w:eastAsia="Calibri" w:hAnsi="Cambria"/>
          <w:bCs/>
          <w:i/>
        </w:rPr>
        <w:t>aprobarea</w:t>
      </w:r>
      <w:proofErr w:type="spellEnd"/>
      <w:r w:rsidRPr="0099103E">
        <w:rPr>
          <w:rFonts w:ascii="Cambria" w:eastAsia="Calibri" w:hAnsi="Cambria"/>
          <w:bCs/>
          <w:i/>
        </w:rPr>
        <w:t xml:space="preserve"> </w:t>
      </w:r>
      <w:proofErr w:type="spellStart"/>
      <w:r w:rsidRPr="0099103E">
        <w:rPr>
          <w:rFonts w:ascii="Cambria" w:eastAsia="Calibri" w:hAnsi="Cambria"/>
          <w:bCs/>
          <w:i/>
        </w:rPr>
        <w:t>Ordonanţei</w:t>
      </w:r>
      <w:proofErr w:type="spellEnd"/>
      <w:r w:rsidRPr="0099103E">
        <w:rPr>
          <w:rFonts w:ascii="Cambria" w:eastAsia="Calibri" w:hAnsi="Cambria"/>
          <w:bCs/>
          <w:i/>
        </w:rPr>
        <w:t xml:space="preserve"> de </w:t>
      </w:r>
      <w:proofErr w:type="spellStart"/>
      <w:r w:rsidRPr="0099103E">
        <w:rPr>
          <w:rFonts w:ascii="Cambria" w:eastAsia="Calibri" w:hAnsi="Cambria"/>
          <w:bCs/>
          <w:i/>
        </w:rPr>
        <w:t>urgenţã</w:t>
      </w:r>
      <w:proofErr w:type="spellEnd"/>
      <w:r w:rsidRPr="0099103E">
        <w:rPr>
          <w:rFonts w:ascii="Cambria" w:eastAsia="Calibri" w:hAnsi="Cambria"/>
          <w:bCs/>
          <w:i/>
        </w:rPr>
        <w:t xml:space="preserve"> a </w:t>
      </w:r>
      <w:proofErr w:type="spellStart"/>
      <w:r w:rsidRPr="0099103E">
        <w:rPr>
          <w:rFonts w:ascii="Cambria" w:eastAsia="Calibri" w:hAnsi="Cambria"/>
          <w:bCs/>
          <w:i/>
        </w:rPr>
        <w:t>Guvernului</w:t>
      </w:r>
      <w:proofErr w:type="spellEnd"/>
      <w:r w:rsidRPr="0099103E">
        <w:rPr>
          <w:rFonts w:ascii="Cambria" w:eastAsia="Calibri" w:hAnsi="Cambria"/>
          <w:bCs/>
          <w:i/>
        </w:rPr>
        <w:t xml:space="preserve"> nr.99/2023 </w:t>
      </w:r>
      <w:proofErr w:type="spellStart"/>
      <w:r w:rsidRPr="0099103E">
        <w:rPr>
          <w:rFonts w:ascii="Cambria" w:eastAsia="Calibri" w:hAnsi="Cambria"/>
          <w:bCs/>
          <w:i/>
        </w:rPr>
        <w:t>privind</w:t>
      </w:r>
      <w:proofErr w:type="spellEnd"/>
      <w:r w:rsidRPr="0099103E">
        <w:rPr>
          <w:rFonts w:ascii="Cambria" w:eastAsia="Calibri" w:hAnsi="Cambria"/>
          <w:bCs/>
          <w:i/>
        </w:rPr>
        <w:t xml:space="preserve"> </w:t>
      </w:r>
      <w:proofErr w:type="spellStart"/>
      <w:r w:rsidRPr="0099103E">
        <w:rPr>
          <w:rFonts w:ascii="Cambria" w:eastAsia="Calibri" w:hAnsi="Cambria"/>
          <w:bCs/>
          <w:i/>
        </w:rPr>
        <w:t>unele</w:t>
      </w:r>
      <w:proofErr w:type="spellEnd"/>
      <w:r w:rsidRPr="0099103E">
        <w:rPr>
          <w:rFonts w:ascii="Cambria" w:eastAsia="Calibri" w:hAnsi="Cambria"/>
          <w:bCs/>
          <w:i/>
        </w:rPr>
        <w:t xml:space="preserve"> </w:t>
      </w:r>
      <w:proofErr w:type="spellStart"/>
      <w:r w:rsidRPr="0099103E">
        <w:rPr>
          <w:rFonts w:ascii="Cambria" w:eastAsia="Calibri" w:hAnsi="Cambria"/>
          <w:bCs/>
          <w:i/>
        </w:rPr>
        <w:t>măsuri</w:t>
      </w:r>
      <w:proofErr w:type="spellEnd"/>
      <w:r w:rsidRPr="0099103E">
        <w:rPr>
          <w:rFonts w:ascii="Cambria" w:eastAsia="Calibri" w:hAnsi="Cambria"/>
          <w:bCs/>
          <w:i/>
        </w:rPr>
        <w:t xml:space="preserve"> </w:t>
      </w:r>
      <w:proofErr w:type="spellStart"/>
      <w:r w:rsidRPr="0099103E">
        <w:rPr>
          <w:rFonts w:ascii="Cambria" w:eastAsia="Calibri" w:hAnsi="Cambria"/>
          <w:bCs/>
          <w:i/>
        </w:rPr>
        <w:t>pentru</w:t>
      </w:r>
      <w:proofErr w:type="spellEnd"/>
      <w:r w:rsidRPr="0099103E">
        <w:rPr>
          <w:rFonts w:ascii="Cambria" w:eastAsia="Calibri" w:hAnsi="Cambria"/>
          <w:bCs/>
          <w:i/>
        </w:rPr>
        <w:t xml:space="preserve"> </w:t>
      </w:r>
      <w:proofErr w:type="spellStart"/>
      <w:r w:rsidRPr="0099103E">
        <w:rPr>
          <w:rFonts w:ascii="Cambria" w:eastAsia="Calibri" w:hAnsi="Cambria"/>
          <w:bCs/>
          <w:i/>
        </w:rPr>
        <w:t>raportarea</w:t>
      </w:r>
      <w:proofErr w:type="spellEnd"/>
      <w:r w:rsidRPr="0099103E">
        <w:rPr>
          <w:rFonts w:ascii="Cambria" w:eastAsia="Calibri" w:hAnsi="Cambria"/>
          <w:bCs/>
          <w:i/>
        </w:rPr>
        <w:t xml:space="preserve"> </w:t>
      </w:r>
      <w:proofErr w:type="spellStart"/>
      <w:r w:rsidRPr="0099103E">
        <w:rPr>
          <w:rFonts w:ascii="Cambria" w:eastAsia="Calibri" w:hAnsi="Cambria"/>
          <w:bCs/>
          <w:i/>
        </w:rPr>
        <w:t>arieratelor</w:t>
      </w:r>
      <w:proofErr w:type="spellEnd"/>
      <w:r w:rsidRPr="0099103E">
        <w:rPr>
          <w:rFonts w:ascii="Cambria" w:eastAsia="Calibri" w:hAnsi="Cambria"/>
          <w:bCs/>
          <w:i/>
        </w:rPr>
        <w:t xml:space="preserve"> de </w:t>
      </w:r>
      <w:proofErr w:type="spellStart"/>
      <w:r w:rsidRPr="0099103E">
        <w:rPr>
          <w:rFonts w:ascii="Cambria" w:eastAsia="Calibri" w:hAnsi="Cambria"/>
          <w:bCs/>
          <w:i/>
        </w:rPr>
        <w:t>către</w:t>
      </w:r>
      <w:proofErr w:type="spellEnd"/>
      <w:r w:rsidRPr="0099103E">
        <w:rPr>
          <w:rFonts w:ascii="Cambria" w:eastAsia="Calibri" w:hAnsi="Cambria"/>
          <w:bCs/>
          <w:i/>
        </w:rPr>
        <w:t xml:space="preserve"> </w:t>
      </w:r>
      <w:proofErr w:type="spellStart"/>
      <w:r w:rsidRPr="0099103E">
        <w:rPr>
          <w:rFonts w:ascii="Cambria" w:eastAsia="Calibri" w:hAnsi="Cambria"/>
          <w:bCs/>
          <w:i/>
        </w:rPr>
        <w:t>instituţiile</w:t>
      </w:r>
      <w:proofErr w:type="spellEnd"/>
      <w:r w:rsidRPr="0099103E">
        <w:rPr>
          <w:rFonts w:ascii="Cambria" w:eastAsia="Calibri" w:hAnsi="Cambria"/>
          <w:bCs/>
          <w:i/>
        </w:rPr>
        <w:t xml:space="preserve"> </w:t>
      </w:r>
      <w:proofErr w:type="spellStart"/>
      <w:r w:rsidRPr="0099103E">
        <w:rPr>
          <w:rFonts w:ascii="Cambria" w:eastAsia="Calibri" w:hAnsi="Cambria"/>
          <w:bCs/>
          <w:i/>
        </w:rPr>
        <w:t>publice</w:t>
      </w:r>
      <w:proofErr w:type="spellEnd"/>
    </w:p>
    <w:p w14:paraId="7930C64B" w14:textId="77777777" w:rsidR="005164FF" w:rsidRPr="0099103E" w:rsidRDefault="005164FF" w:rsidP="005164FF">
      <w:pPr>
        <w:spacing w:before="120" w:after="120" w:line="257" w:lineRule="auto"/>
        <w:jc w:val="both"/>
        <w:rPr>
          <w:rFonts w:ascii="Cambria" w:eastAsia="Calibri" w:hAnsi="Cambria" w:cs="Times New Roman"/>
          <w:lang w:val="ro-RO"/>
        </w:rPr>
      </w:pPr>
      <w:hyperlink r:id="rId7" w:history="1">
        <w:r w:rsidRPr="0099103E">
          <w:rPr>
            <w:rStyle w:val="Hyperlink"/>
            <w:rFonts w:ascii="Cambria" w:eastAsia="Calibri" w:hAnsi="Cambria" w:cs="Times New Roman"/>
            <w:lang w:val="ro-RO"/>
          </w:rPr>
          <w:t>https://www.senat.ro/legis/lista.aspx?nr_cls=L649&amp;an_cls=2023</w:t>
        </w:r>
      </w:hyperlink>
      <w:r w:rsidRPr="0099103E">
        <w:rPr>
          <w:rFonts w:ascii="Cambria" w:eastAsia="Calibri" w:hAnsi="Cambria" w:cs="Times New Roman"/>
          <w:lang w:val="ro-RO"/>
        </w:rPr>
        <w:t xml:space="preserve">   </w:t>
      </w:r>
    </w:p>
    <w:p w14:paraId="5AA60FDA" w14:textId="77777777" w:rsidR="005164FF" w:rsidRPr="0099103E" w:rsidRDefault="005164FF" w:rsidP="005164FF">
      <w:pPr>
        <w:pBdr>
          <w:bottom w:val="single" w:sz="4" w:space="1" w:color="auto"/>
        </w:pBdr>
        <w:spacing w:after="0" w:line="240" w:lineRule="auto"/>
        <w:jc w:val="both"/>
        <w:rPr>
          <w:rFonts w:ascii="Cambria" w:eastAsia="Calibri" w:hAnsi="Cambria" w:cs="Times New Roman"/>
          <w:lang w:val="ro-RO"/>
        </w:rPr>
      </w:pPr>
      <w:r>
        <w:rPr>
          <w:rFonts w:ascii="Cambria" w:eastAsia="Calibri" w:hAnsi="Cambria" w:cs="Times New Roman"/>
          <w:b/>
          <w:bCs/>
          <w:i/>
          <w:iCs/>
          <w:lang w:val="ro-RO"/>
        </w:rPr>
        <w:t>Vot asupra unui raport de admitere cu amendamente admise:</w:t>
      </w:r>
      <w:r>
        <w:rPr>
          <w:rFonts w:ascii="Cambria" w:eastAsia="Calibri" w:hAnsi="Cambria" w:cs="Times New Roman"/>
          <w:lang w:val="ro-RO"/>
        </w:rPr>
        <w:t xml:space="preserve"> 9 voturi „pentru”, 1 vot „împotrivă”, 5 voturi „abținere”</w:t>
      </w:r>
    </w:p>
    <w:p w14:paraId="2FBB09A5" w14:textId="77777777" w:rsidR="005164FF" w:rsidRPr="0099103E" w:rsidRDefault="005164FF" w:rsidP="005164FF">
      <w:pPr>
        <w:pBdr>
          <w:bottom w:val="single" w:sz="4" w:space="1" w:color="auto"/>
        </w:pBdr>
        <w:spacing w:after="0" w:line="240" w:lineRule="auto"/>
        <w:jc w:val="both"/>
        <w:rPr>
          <w:rFonts w:ascii="Cambria" w:eastAsia="Calibri" w:hAnsi="Cambria" w:cs="Times New Roman"/>
          <w:i/>
          <w:lang w:val="ro-RO"/>
        </w:rPr>
      </w:pPr>
      <w:r w:rsidRPr="0099103E">
        <w:rPr>
          <w:rFonts w:ascii="Cambria" w:eastAsia="Calibri" w:hAnsi="Cambria" w:cs="Times New Roman"/>
          <w:b/>
          <w:bCs/>
          <w:i/>
          <w:iCs/>
          <w:lang w:val="ro-RO"/>
        </w:rPr>
        <w:lastRenderedPageBreak/>
        <w:t xml:space="preserve">Rezultat: </w:t>
      </w:r>
      <w:r w:rsidRPr="0099103E">
        <w:rPr>
          <w:rFonts w:ascii="Cambria" w:eastAsia="Calibri" w:hAnsi="Cambria" w:cs="Times New Roman"/>
          <w:bCs/>
          <w:i/>
          <w:iCs/>
          <w:lang w:val="ro-RO"/>
        </w:rPr>
        <w:t xml:space="preserve">Raport </w:t>
      </w:r>
      <w:r>
        <w:rPr>
          <w:rFonts w:ascii="Cambria" w:eastAsia="Calibri" w:hAnsi="Cambria" w:cs="Times New Roman"/>
          <w:bCs/>
          <w:i/>
          <w:iCs/>
          <w:lang w:val="ro-RO"/>
        </w:rPr>
        <w:t xml:space="preserve">comun </w:t>
      </w:r>
      <w:r w:rsidRPr="0099103E">
        <w:rPr>
          <w:rFonts w:ascii="Cambria" w:eastAsia="Calibri" w:hAnsi="Cambria" w:cs="Times New Roman"/>
          <w:bCs/>
          <w:i/>
          <w:iCs/>
          <w:lang w:val="ro-RO"/>
        </w:rPr>
        <w:t xml:space="preserve">de </w:t>
      </w:r>
      <w:r>
        <w:rPr>
          <w:rFonts w:ascii="Cambria" w:eastAsia="Calibri" w:hAnsi="Cambria" w:cs="Times New Roman"/>
          <w:bCs/>
          <w:i/>
          <w:iCs/>
          <w:lang w:val="ro-RO"/>
        </w:rPr>
        <w:t>admitere cu amendamente admise</w:t>
      </w:r>
      <w:r w:rsidRPr="0099103E">
        <w:rPr>
          <w:rFonts w:ascii="Cambria" w:eastAsia="Calibri" w:hAnsi="Cambria" w:cs="Times New Roman"/>
          <w:bCs/>
          <w:i/>
          <w:iCs/>
          <w:lang w:val="ro-RO"/>
        </w:rPr>
        <w:t xml:space="preserve"> – majoritate de voturi</w:t>
      </w:r>
    </w:p>
    <w:p w14:paraId="356DC48D" w14:textId="77777777" w:rsidR="005164FF" w:rsidRPr="0099103E" w:rsidRDefault="005164FF" w:rsidP="005164FF">
      <w:pPr>
        <w:pBdr>
          <w:bottom w:val="single" w:sz="4" w:space="1" w:color="auto"/>
        </w:pBdr>
        <w:spacing w:after="0" w:line="240" w:lineRule="auto"/>
        <w:jc w:val="both"/>
        <w:rPr>
          <w:rFonts w:ascii="Cambria" w:eastAsia="Calibri" w:hAnsi="Cambria" w:cs="Times New Roman"/>
          <w:b/>
          <w:bCs/>
          <w:i/>
          <w:iCs/>
          <w:lang w:val="ro-RO"/>
        </w:rPr>
      </w:pPr>
    </w:p>
    <w:p w14:paraId="4F1A253F" w14:textId="77777777" w:rsidR="005164FF" w:rsidRPr="0099103E" w:rsidRDefault="005164FF" w:rsidP="005164FF">
      <w:pPr>
        <w:spacing w:after="0" w:line="240" w:lineRule="auto"/>
        <w:jc w:val="both"/>
        <w:rPr>
          <w:rFonts w:ascii="Cambria" w:eastAsia="Calibri" w:hAnsi="Cambria" w:cs="Times New Roman"/>
          <w:b/>
          <w:i/>
          <w:lang w:val="ro-RO"/>
        </w:rPr>
      </w:pPr>
    </w:p>
    <w:p w14:paraId="3913BB6D" w14:textId="0B76DC8A" w:rsidR="005164FF" w:rsidRPr="00B94F83" w:rsidRDefault="005164FF" w:rsidP="00B94F83">
      <w:pPr>
        <w:pStyle w:val="ListParagraph"/>
        <w:numPr>
          <w:ilvl w:val="0"/>
          <w:numId w:val="2"/>
        </w:numPr>
        <w:spacing w:before="120" w:after="120" w:line="257" w:lineRule="auto"/>
        <w:ind w:left="1134"/>
        <w:jc w:val="both"/>
        <w:rPr>
          <w:rFonts w:ascii="Cambria" w:eastAsia="SimSun" w:hAnsi="Cambria" w:cs="Times New Roman"/>
          <w:b/>
          <w:iCs/>
          <w:noProof/>
          <w:lang w:val="ro-RO" w:eastAsia="ro-RO"/>
        </w:rPr>
      </w:pPr>
      <w:r w:rsidRPr="00B94F83">
        <w:rPr>
          <w:rFonts w:ascii="Cambria" w:eastAsia="SimSun" w:hAnsi="Cambria" w:cs="Times New Roman"/>
          <w:b/>
          <w:iCs/>
          <w:noProof/>
          <w:lang w:val="ro-RO" w:eastAsia="ro-RO"/>
        </w:rPr>
        <w:t>L127/2025 - Aviz</w:t>
      </w:r>
    </w:p>
    <w:p w14:paraId="450A20C2" w14:textId="77777777" w:rsidR="005164FF" w:rsidRPr="00F809EF" w:rsidRDefault="005164FF" w:rsidP="005164FF">
      <w:pPr>
        <w:jc w:val="both"/>
        <w:rPr>
          <w:rFonts w:ascii="Cambria" w:eastAsia="Times New Roman" w:hAnsi="Cambria" w:cs="Times New Roman"/>
          <w:i/>
          <w:iCs/>
          <w:color w:val="212529"/>
          <w:lang w:val="ro-RO"/>
        </w:rPr>
      </w:pPr>
      <w:r w:rsidRPr="00F809EF">
        <w:rPr>
          <w:rFonts w:ascii="Cambria" w:eastAsia="Times New Roman" w:hAnsi="Cambria" w:cs="Times New Roman"/>
          <w:i/>
          <w:iCs/>
          <w:color w:val="212529"/>
          <w:lang w:val="ro-RO"/>
        </w:rPr>
        <w:t>Propunere legislativă pentru completarea art.220 din Legea nr.134/2010 privind Codul de procedură civilă</w:t>
      </w:r>
    </w:p>
    <w:p w14:paraId="30979C5A" w14:textId="77777777" w:rsidR="005164FF" w:rsidRPr="00F809EF" w:rsidRDefault="005164FF" w:rsidP="005164FF">
      <w:pPr>
        <w:spacing w:after="0" w:line="240" w:lineRule="auto"/>
        <w:jc w:val="both"/>
        <w:rPr>
          <w:rFonts w:ascii="Cambria" w:hAnsi="Cambria"/>
          <w:lang w:val="ro-RO"/>
        </w:rPr>
      </w:pPr>
      <w:hyperlink r:id="rId8" w:history="1">
        <w:r w:rsidRPr="00F809EF">
          <w:rPr>
            <w:rStyle w:val="Hyperlink"/>
            <w:rFonts w:ascii="Cambria" w:hAnsi="Cambria"/>
            <w:lang w:val="ro-RO"/>
          </w:rPr>
          <w:t>https://www.senat.ro/legis/lista.aspx?nr_cls=L127&amp;an_cls=2025</w:t>
        </w:r>
      </w:hyperlink>
    </w:p>
    <w:p w14:paraId="4355F56C" w14:textId="77777777" w:rsidR="005164FF" w:rsidRPr="00F809EF" w:rsidRDefault="005164FF" w:rsidP="005164FF">
      <w:pPr>
        <w:spacing w:after="0" w:line="240" w:lineRule="auto"/>
        <w:jc w:val="both"/>
        <w:rPr>
          <w:rFonts w:ascii="Cambria" w:eastAsia="Calibri" w:hAnsi="Cambria" w:cs="Times New Roman"/>
          <w:b/>
          <w:i/>
          <w:lang w:val="ro-RO"/>
        </w:rPr>
      </w:pPr>
      <w:r w:rsidRPr="00F809EF">
        <w:rPr>
          <w:rFonts w:ascii="Cambria" w:eastAsia="Calibri" w:hAnsi="Cambria" w:cs="Times New Roman"/>
          <w:b/>
          <w:i/>
          <w:lang w:val="ro-RO"/>
        </w:rPr>
        <w:t xml:space="preserve">   </w:t>
      </w:r>
    </w:p>
    <w:p w14:paraId="53B50A13" w14:textId="77777777" w:rsidR="005164FF" w:rsidRPr="0099103E" w:rsidRDefault="005164FF" w:rsidP="005164FF">
      <w:pPr>
        <w:pBdr>
          <w:bottom w:val="single" w:sz="4" w:space="1" w:color="auto"/>
        </w:pBdr>
        <w:spacing w:after="0" w:line="240" w:lineRule="auto"/>
        <w:jc w:val="both"/>
        <w:rPr>
          <w:rFonts w:ascii="Cambria" w:eastAsia="Calibri" w:hAnsi="Cambria" w:cs="Times New Roman"/>
          <w:bCs/>
          <w:iCs/>
          <w:lang w:val="ro-RO"/>
        </w:rPr>
      </w:pPr>
      <w:r w:rsidRPr="0099103E">
        <w:rPr>
          <w:rFonts w:ascii="Cambria" w:eastAsia="Calibri" w:hAnsi="Cambria" w:cs="Times New Roman"/>
          <w:b/>
          <w:bCs/>
          <w:i/>
          <w:iCs/>
          <w:lang w:val="ro-RO"/>
        </w:rPr>
        <w:t xml:space="preserve">Vot: </w:t>
      </w:r>
      <w:r>
        <w:rPr>
          <w:rFonts w:ascii="Cambria" w:eastAsia="Calibri" w:hAnsi="Cambria" w:cs="Times New Roman"/>
          <w:lang w:val="ro-RO"/>
        </w:rPr>
        <w:t xml:space="preserve"> unanimitate</w:t>
      </w:r>
      <w:r w:rsidRPr="0099103E">
        <w:rPr>
          <w:rFonts w:ascii="Cambria" w:eastAsia="Calibri" w:hAnsi="Cambria" w:cs="Times New Roman"/>
          <w:bCs/>
          <w:iCs/>
          <w:lang w:val="ro-RO"/>
        </w:rPr>
        <w:t xml:space="preserve"> „pentru”</w:t>
      </w:r>
    </w:p>
    <w:p w14:paraId="63504C93" w14:textId="77777777" w:rsidR="005164FF" w:rsidRPr="0099103E" w:rsidRDefault="005164FF" w:rsidP="005164FF">
      <w:pPr>
        <w:pBdr>
          <w:bottom w:val="single" w:sz="4" w:space="1" w:color="auto"/>
        </w:pBdr>
        <w:spacing w:after="0" w:line="240" w:lineRule="auto"/>
        <w:jc w:val="both"/>
        <w:rPr>
          <w:rFonts w:ascii="Cambria" w:eastAsia="Calibri" w:hAnsi="Cambria" w:cs="Times New Roman"/>
          <w:b/>
          <w:bCs/>
          <w:i/>
          <w:iCs/>
          <w:lang w:val="ro-RO"/>
        </w:rPr>
      </w:pPr>
    </w:p>
    <w:p w14:paraId="1A967CCB" w14:textId="77777777" w:rsidR="005164FF" w:rsidRPr="0099103E" w:rsidRDefault="005164FF" w:rsidP="005164FF">
      <w:pPr>
        <w:pBdr>
          <w:bottom w:val="single" w:sz="4" w:space="1" w:color="auto"/>
        </w:pBdr>
        <w:spacing w:after="0" w:line="240" w:lineRule="auto"/>
        <w:jc w:val="both"/>
        <w:rPr>
          <w:rFonts w:ascii="Cambria" w:eastAsia="Calibri" w:hAnsi="Cambria" w:cs="Times New Roman"/>
          <w:bCs/>
          <w:iCs/>
          <w:lang w:val="ro-RO"/>
        </w:rPr>
      </w:pPr>
      <w:r w:rsidRPr="0099103E">
        <w:rPr>
          <w:rFonts w:ascii="Cambria" w:eastAsia="Calibri" w:hAnsi="Cambria" w:cs="Times New Roman"/>
          <w:b/>
          <w:bCs/>
          <w:i/>
          <w:iCs/>
          <w:lang w:val="ro-RO"/>
        </w:rPr>
        <w:t xml:space="preserve">Rezultat: </w:t>
      </w:r>
      <w:r>
        <w:rPr>
          <w:rFonts w:ascii="Cambria" w:eastAsia="Calibri" w:hAnsi="Cambria" w:cs="Times New Roman"/>
          <w:i/>
          <w:iCs/>
          <w:lang w:val="ro-RO"/>
        </w:rPr>
        <w:t>Aviz favorabil - unanimitate</w:t>
      </w:r>
      <w:r w:rsidRPr="0099103E">
        <w:rPr>
          <w:rFonts w:ascii="Cambria" w:eastAsia="Calibri" w:hAnsi="Cambria" w:cs="Times New Roman"/>
          <w:bCs/>
          <w:i/>
          <w:iCs/>
          <w:lang w:val="ro-RO"/>
        </w:rPr>
        <w:t>.</w:t>
      </w:r>
    </w:p>
    <w:p w14:paraId="1A3E45F9" w14:textId="77777777" w:rsidR="005164FF" w:rsidRPr="0099103E" w:rsidRDefault="005164FF" w:rsidP="005164FF">
      <w:pPr>
        <w:pBdr>
          <w:bottom w:val="single" w:sz="4" w:space="1" w:color="auto"/>
        </w:pBdr>
        <w:spacing w:after="0" w:line="240" w:lineRule="auto"/>
        <w:rPr>
          <w:rFonts w:ascii="Cambria" w:eastAsia="Calibri" w:hAnsi="Cambria" w:cs="Times New Roman"/>
          <w:bCs/>
          <w:i/>
          <w:noProof/>
          <w:shd w:val="clear" w:color="auto" w:fill="FFFFFF"/>
          <w:lang w:val="ro-RO"/>
        </w:rPr>
      </w:pPr>
      <w:r w:rsidRPr="0099103E">
        <w:rPr>
          <w:rFonts w:ascii="Cambria" w:eastAsia="Calibri" w:hAnsi="Cambria" w:cs="Times New Roman"/>
          <w:bCs/>
          <w:iCs/>
          <w:noProof/>
          <w:shd w:val="clear" w:color="auto" w:fill="FFFFFF"/>
          <w:lang w:val="ro-RO"/>
        </w:rPr>
        <w:tab/>
      </w:r>
      <w:r w:rsidRPr="0099103E">
        <w:rPr>
          <w:rFonts w:ascii="Cambria" w:eastAsia="Calibri" w:hAnsi="Cambria" w:cs="Times New Roman"/>
          <w:bCs/>
          <w:i/>
          <w:noProof/>
          <w:shd w:val="clear" w:color="auto" w:fill="FFFFFF"/>
          <w:lang w:val="ro-RO"/>
        </w:rPr>
        <w:t xml:space="preserve"> </w:t>
      </w:r>
    </w:p>
    <w:p w14:paraId="7B463C97" w14:textId="373060FD" w:rsidR="005164FF" w:rsidRPr="00597128" w:rsidRDefault="005164FF" w:rsidP="004A75DF">
      <w:pPr>
        <w:pStyle w:val="ListParagraph"/>
        <w:numPr>
          <w:ilvl w:val="0"/>
          <w:numId w:val="2"/>
        </w:numPr>
        <w:spacing w:before="120" w:after="120" w:line="257" w:lineRule="auto"/>
        <w:ind w:left="1134"/>
        <w:jc w:val="both"/>
        <w:rPr>
          <w:rFonts w:ascii="Cambria" w:eastAsia="SimSun" w:hAnsi="Cambria" w:cs="Times New Roman"/>
          <w:b/>
          <w:iCs/>
          <w:noProof/>
          <w:lang w:val="ro-RO" w:eastAsia="ro-RO"/>
        </w:rPr>
      </w:pPr>
      <w:r w:rsidRPr="00597128">
        <w:rPr>
          <w:rFonts w:ascii="Cambria" w:eastAsia="SimSun" w:hAnsi="Cambria" w:cs="Times New Roman"/>
          <w:b/>
          <w:iCs/>
          <w:noProof/>
          <w:lang w:val="ro-RO" w:eastAsia="ro-RO"/>
        </w:rPr>
        <w:t xml:space="preserve">L147/2025 </w:t>
      </w:r>
      <w:r>
        <w:rPr>
          <w:rFonts w:ascii="Cambria" w:eastAsia="SimSun" w:hAnsi="Cambria" w:cs="Times New Roman"/>
          <w:b/>
          <w:iCs/>
          <w:noProof/>
          <w:lang w:val="ro-RO" w:eastAsia="ro-RO"/>
        </w:rPr>
        <w:t>- Aviz</w:t>
      </w:r>
    </w:p>
    <w:p w14:paraId="508F741A" w14:textId="77777777" w:rsidR="005164FF" w:rsidRPr="00597128" w:rsidRDefault="005164FF" w:rsidP="005164FF">
      <w:pPr>
        <w:jc w:val="both"/>
        <w:rPr>
          <w:rFonts w:ascii="Cambria" w:eastAsia="Times New Roman" w:hAnsi="Cambria" w:cs="Times New Roman"/>
          <w:i/>
          <w:iCs/>
          <w:color w:val="212529"/>
          <w:lang w:val="ro-RO"/>
        </w:rPr>
      </w:pPr>
      <w:r w:rsidRPr="00597128">
        <w:rPr>
          <w:rFonts w:ascii="Cambria" w:eastAsia="Times New Roman" w:hAnsi="Cambria" w:cs="Times New Roman"/>
          <w:i/>
          <w:iCs/>
          <w:color w:val="212529"/>
          <w:lang w:val="ro-RO"/>
        </w:rPr>
        <w:t>Propunere legislativă pentru modificarea și completarea Legii nr.334/2006 privind finanțarea activității partidelor politice și a campaniilor electorale</w:t>
      </w:r>
    </w:p>
    <w:p w14:paraId="2A65DE0A" w14:textId="77777777" w:rsidR="005164FF" w:rsidRPr="00597128" w:rsidRDefault="005164FF" w:rsidP="005164FF">
      <w:pPr>
        <w:jc w:val="both"/>
        <w:rPr>
          <w:rFonts w:ascii="Cambria" w:eastAsia="Calibri" w:hAnsi="Cambria" w:cs="Times New Roman"/>
          <w:sz w:val="22"/>
          <w:szCs w:val="22"/>
          <w:lang w:val="ro-RO"/>
        </w:rPr>
      </w:pPr>
      <w:hyperlink r:id="rId9" w:history="1">
        <w:r w:rsidRPr="00597128">
          <w:rPr>
            <w:rStyle w:val="Hyperlink"/>
            <w:rFonts w:ascii="Cambria" w:hAnsi="Cambria"/>
            <w:sz w:val="20"/>
            <w:szCs w:val="20"/>
            <w:lang w:val="ro-RO"/>
          </w:rPr>
          <w:t>https://www.senat.ro/legis/lista.aspx?nr_cls=L147&amp;an_cls=2025</w:t>
        </w:r>
      </w:hyperlink>
      <w:hyperlink r:id="rId10" w:history="1">
        <w:r w:rsidRPr="00597128">
          <w:rPr>
            <w:rStyle w:val="Hyperlink"/>
            <w:rFonts w:ascii="Cambria" w:eastAsia="Calibri" w:hAnsi="Cambria" w:cs="Times New Roman"/>
            <w:sz w:val="22"/>
            <w:szCs w:val="22"/>
            <w:lang w:val="ro-RO"/>
          </w:rPr>
          <w:t>https://www.senat.ro/legis/lista.aspx?nr_cls=L148&amp;an_cls=2025</w:t>
        </w:r>
      </w:hyperlink>
      <w:r w:rsidRPr="00597128">
        <w:rPr>
          <w:rFonts w:ascii="Cambria" w:eastAsia="Calibri" w:hAnsi="Cambria" w:cs="Times New Roman"/>
          <w:sz w:val="22"/>
          <w:szCs w:val="22"/>
          <w:lang w:val="ro-RO"/>
        </w:rPr>
        <w:t xml:space="preserve">   </w:t>
      </w:r>
    </w:p>
    <w:p w14:paraId="2940B023" w14:textId="77777777" w:rsidR="005164FF" w:rsidRPr="0099103E" w:rsidRDefault="005164FF" w:rsidP="005164FF">
      <w:pPr>
        <w:pBdr>
          <w:bottom w:val="single" w:sz="4" w:space="1" w:color="auto"/>
        </w:pBdr>
        <w:spacing w:after="0" w:line="240" w:lineRule="auto"/>
        <w:rPr>
          <w:rFonts w:ascii="Cambria" w:eastAsia="Calibri" w:hAnsi="Cambria" w:cs="Times New Roman"/>
          <w:b/>
          <w:bCs/>
          <w:i/>
          <w:iCs/>
          <w:lang w:val="ro-RO"/>
        </w:rPr>
      </w:pPr>
      <w:r w:rsidRPr="0099103E">
        <w:rPr>
          <w:rFonts w:ascii="Cambria" w:eastAsia="Calibri" w:hAnsi="Cambria" w:cs="Times New Roman"/>
          <w:b/>
          <w:bCs/>
          <w:i/>
          <w:iCs/>
          <w:lang w:val="ro-RO"/>
        </w:rPr>
        <w:t>Vot:</w:t>
      </w:r>
      <w:r w:rsidRPr="0099103E">
        <w:rPr>
          <w:rFonts w:ascii="Cambria" w:eastAsia="Calibri" w:hAnsi="Cambria" w:cs="Times New Roman"/>
          <w:bCs/>
          <w:iCs/>
          <w:lang w:val="ro-RO"/>
        </w:rPr>
        <w:t xml:space="preserve"> </w:t>
      </w:r>
      <w:r>
        <w:rPr>
          <w:rFonts w:ascii="Cambria" w:eastAsia="Calibri" w:hAnsi="Cambria" w:cs="Times New Roman"/>
          <w:bCs/>
          <w:iCs/>
          <w:lang w:val="ro-RO"/>
        </w:rPr>
        <w:t>7</w:t>
      </w:r>
      <w:r w:rsidRPr="0099103E">
        <w:rPr>
          <w:rFonts w:ascii="Cambria" w:eastAsia="Calibri" w:hAnsi="Cambria" w:cs="Times New Roman"/>
          <w:bCs/>
          <w:iCs/>
          <w:lang w:val="ro-RO"/>
        </w:rPr>
        <w:t xml:space="preserve"> voturi „pentru”</w:t>
      </w:r>
      <w:r>
        <w:rPr>
          <w:rFonts w:ascii="Cambria" w:eastAsia="Calibri" w:hAnsi="Cambria" w:cs="Times New Roman"/>
          <w:bCs/>
          <w:iCs/>
          <w:lang w:val="ro-RO"/>
        </w:rPr>
        <w:t>, 9 voturi</w:t>
      </w:r>
      <w:r w:rsidRPr="0099103E">
        <w:rPr>
          <w:rFonts w:ascii="Cambria" w:eastAsia="Calibri" w:hAnsi="Cambria" w:cs="Times New Roman"/>
          <w:bCs/>
          <w:iCs/>
          <w:lang w:val="ro-RO"/>
        </w:rPr>
        <w:t xml:space="preserve"> </w:t>
      </w:r>
      <w:r>
        <w:rPr>
          <w:rFonts w:ascii="Cambria" w:eastAsia="Calibri" w:hAnsi="Cambria" w:cs="Times New Roman"/>
          <w:bCs/>
          <w:iCs/>
          <w:lang w:val="ro-RO"/>
        </w:rPr>
        <w:t>„</w:t>
      </w:r>
      <w:r w:rsidRPr="0099103E">
        <w:rPr>
          <w:rFonts w:ascii="Cambria" w:eastAsia="Calibri" w:hAnsi="Cambria" w:cs="Times New Roman"/>
          <w:bCs/>
          <w:iCs/>
          <w:lang w:val="ro-RO"/>
        </w:rPr>
        <w:t>abținere</w:t>
      </w:r>
      <w:r>
        <w:rPr>
          <w:rFonts w:ascii="Cambria" w:eastAsia="Calibri" w:hAnsi="Cambria" w:cs="Times New Roman"/>
          <w:bCs/>
          <w:iCs/>
          <w:lang w:val="ro-RO"/>
        </w:rPr>
        <w:t>”</w:t>
      </w:r>
    </w:p>
    <w:p w14:paraId="31B1FF90" w14:textId="77777777" w:rsidR="005164FF" w:rsidRPr="0099103E" w:rsidRDefault="005164FF" w:rsidP="005164FF">
      <w:pPr>
        <w:pBdr>
          <w:bottom w:val="single" w:sz="4" w:space="1" w:color="auto"/>
        </w:pBdr>
        <w:spacing w:after="0" w:line="240" w:lineRule="auto"/>
        <w:rPr>
          <w:rFonts w:ascii="Cambria" w:eastAsia="Calibri" w:hAnsi="Cambria" w:cs="Times New Roman"/>
          <w:bCs/>
          <w:iCs/>
          <w:lang w:val="ro-RO"/>
        </w:rPr>
      </w:pPr>
      <w:r w:rsidRPr="0099103E">
        <w:rPr>
          <w:rFonts w:ascii="Cambria" w:eastAsia="Calibri" w:hAnsi="Cambria" w:cs="Times New Roman"/>
          <w:b/>
          <w:bCs/>
          <w:i/>
          <w:iCs/>
          <w:lang w:val="ro-RO"/>
        </w:rPr>
        <w:t xml:space="preserve">Rezultat: </w:t>
      </w:r>
      <w:r>
        <w:rPr>
          <w:rFonts w:ascii="Cambria" w:eastAsia="Calibri" w:hAnsi="Cambria" w:cs="Times New Roman"/>
          <w:bCs/>
          <w:i/>
          <w:iCs/>
          <w:lang w:val="ro-RO"/>
        </w:rPr>
        <w:t>Aviz negativ</w:t>
      </w:r>
      <w:r w:rsidRPr="0099103E">
        <w:rPr>
          <w:rFonts w:ascii="Cambria" w:eastAsia="Calibri" w:hAnsi="Cambria" w:cs="Times New Roman"/>
          <w:bCs/>
          <w:i/>
          <w:iCs/>
          <w:lang w:val="ro-RO"/>
        </w:rPr>
        <w:t xml:space="preserve"> – majoritate de voturi</w:t>
      </w:r>
    </w:p>
    <w:p w14:paraId="14A610C8" w14:textId="77777777" w:rsidR="005164FF" w:rsidRPr="0099103E" w:rsidRDefault="005164FF" w:rsidP="005164FF">
      <w:pPr>
        <w:pBdr>
          <w:bottom w:val="single" w:sz="4" w:space="1" w:color="auto"/>
        </w:pBdr>
        <w:spacing w:after="0" w:line="240" w:lineRule="auto"/>
        <w:rPr>
          <w:rFonts w:ascii="Cambria" w:eastAsia="Calibri" w:hAnsi="Cambria" w:cs="Times New Roman"/>
          <w:bCs/>
          <w:i/>
          <w:iCs/>
          <w:noProof/>
          <w:shd w:val="clear" w:color="auto" w:fill="FFFFFF"/>
          <w:lang w:val="ro-RO"/>
        </w:rPr>
      </w:pPr>
    </w:p>
    <w:p w14:paraId="41DE777D" w14:textId="77777777" w:rsidR="005164FF" w:rsidRPr="00F809EF" w:rsidRDefault="005164FF" w:rsidP="004A75DF">
      <w:pPr>
        <w:pStyle w:val="ListParagraph"/>
        <w:numPr>
          <w:ilvl w:val="0"/>
          <w:numId w:val="2"/>
        </w:numPr>
        <w:spacing w:before="120" w:after="120" w:line="257" w:lineRule="auto"/>
        <w:ind w:left="1080"/>
        <w:jc w:val="both"/>
        <w:rPr>
          <w:rFonts w:ascii="Cambria" w:eastAsia="SimSun" w:hAnsi="Cambria" w:cs="Times New Roman"/>
          <w:b/>
          <w:iCs/>
          <w:noProof/>
          <w:lang w:val="ro-RO" w:eastAsia="ro-RO"/>
        </w:rPr>
      </w:pPr>
      <w:r w:rsidRPr="00F809EF">
        <w:rPr>
          <w:rFonts w:ascii="Cambria" w:eastAsia="SimSun" w:hAnsi="Cambria" w:cs="Times New Roman"/>
          <w:b/>
          <w:iCs/>
          <w:noProof/>
          <w:lang w:val="ro-RO" w:eastAsia="ro-RO"/>
        </w:rPr>
        <w:t>L1</w:t>
      </w:r>
      <w:r>
        <w:rPr>
          <w:rFonts w:ascii="Cambria" w:eastAsia="SimSun" w:hAnsi="Cambria" w:cs="Times New Roman"/>
          <w:b/>
          <w:iCs/>
          <w:noProof/>
          <w:lang w:val="ro-RO" w:eastAsia="ro-RO"/>
        </w:rPr>
        <w:t>64</w:t>
      </w:r>
      <w:r w:rsidRPr="00F809EF">
        <w:rPr>
          <w:rFonts w:ascii="Cambria" w:eastAsia="SimSun" w:hAnsi="Cambria" w:cs="Times New Roman"/>
          <w:b/>
          <w:iCs/>
          <w:noProof/>
          <w:lang w:val="ro-RO" w:eastAsia="ro-RO"/>
        </w:rPr>
        <w:t xml:space="preserve">/2025 </w:t>
      </w:r>
      <w:r>
        <w:rPr>
          <w:rFonts w:ascii="Cambria" w:eastAsia="SimSun" w:hAnsi="Cambria" w:cs="Times New Roman"/>
          <w:b/>
          <w:iCs/>
          <w:noProof/>
          <w:lang w:val="ro-RO" w:eastAsia="ro-RO"/>
        </w:rPr>
        <w:t>- Aviz</w:t>
      </w:r>
    </w:p>
    <w:p w14:paraId="0E9ABE0C" w14:textId="77777777" w:rsidR="005164FF" w:rsidRPr="004761F2" w:rsidRDefault="005164FF" w:rsidP="005164FF">
      <w:pPr>
        <w:rPr>
          <w:rFonts w:ascii="Cambria" w:eastAsia="Times New Roman" w:hAnsi="Cambria" w:cs="Times New Roman"/>
          <w:i/>
          <w:iCs/>
          <w:color w:val="212529"/>
          <w:lang w:val="ro-RO"/>
        </w:rPr>
      </w:pPr>
      <w:r w:rsidRPr="004761F2">
        <w:rPr>
          <w:rFonts w:ascii="Cambria" w:eastAsia="Times New Roman" w:hAnsi="Cambria" w:cs="Times New Roman"/>
          <w:i/>
          <w:iCs/>
          <w:color w:val="212529"/>
          <w:lang w:val="ro-RO"/>
        </w:rPr>
        <w:t>Propunere legislativă privind instituirea zilei de 10 ianuarie ca Zi Naţională de comemorare a Bătăliei de la Vaslui (Podul Înalt)</w:t>
      </w:r>
    </w:p>
    <w:p w14:paraId="61797859" w14:textId="77777777" w:rsidR="005164FF" w:rsidRPr="004761F2" w:rsidRDefault="005164FF" w:rsidP="005164FF">
      <w:pPr>
        <w:spacing w:after="0" w:line="240" w:lineRule="auto"/>
        <w:jc w:val="both"/>
        <w:rPr>
          <w:rFonts w:ascii="Cambria" w:hAnsi="Cambria"/>
          <w:lang w:val="ro-RO"/>
        </w:rPr>
      </w:pPr>
      <w:hyperlink r:id="rId11" w:history="1">
        <w:r w:rsidRPr="004761F2">
          <w:rPr>
            <w:rStyle w:val="Hyperlink"/>
            <w:rFonts w:ascii="Cambria" w:hAnsi="Cambria"/>
            <w:lang w:val="ro-RO"/>
          </w:rPr>
          <w:t>https://www.senat.ro/legis/lista.aspx?nr_cls=L164&amp;an_cls=2025</w:t>
        </w:r>
      </w:hyperlink>
    </w:p>
    <w:p w14:paraId="0C0ACBB2" w14:textId="77777777" w:rsidR="005164FF" w:rsidRPr="00F809EF" w:rsidRDefault="005164FF" w:rsidP="005164FF">
      <w:pPr>
        <w:spacing w:after="0" w:line="240" w:lineRule="auto"/>
        <w:jc w:val="both"/>
        <w:rPr>
          <w:rFonts w:ascii="Cambria" w:eastAsia="Calibri" w:hAnsi="Cambria" w:cs="Times New Roman"/>
          <w:b/>
          <w:i/>
          <w:lang w:val="ro-RO"/>
        </w:rPr>
      </w:pPr>
      <w:r w:rsidRPr="00F809EF">
        <w:rPr>
          <w:rFonts w:ascii="Cambria" w:eastAsia="Calibri" w:hAnsi="Cambria" w:cs="Times New Roman"/>
          <w:b/>
          <w:i/>
          <w:lang w:val="ro-RO"/>
        </w:rPr>
        <w:t xml:space="preserve">   </w:t>
      </w:r>
    </w:p>
    <w:p w14:paraId="15352B95" w14:textId="77777777" w:rsidR="005164FF" w:rsidRPr="0099103E" w:rsidRDefault="005164FF" w:rsidP="005164FF">
      <w:pPr>
        <w:pBdr>
          <w:bottom w:val="single" w:sz="4" w:space="1" w:color="auto"/>
        </w:pBdr>
        <w:spacing w:after="0" w:line="240" w:lineRule="auto"/>
        <w:rPr>
          <w:rFonts w:ascii="Cambria" w:eastAsia="Calibri" w:hAnsi="Cambria" w:cs="Times New Roman"/>
          <w:b/>
          <w:bCs/>
          <w:i/>
          <w:iCs/>
          <w:lang w:val="ro-RO"/>
        </w:rPr>
      </w:pPr>
      <w:r>
        <w:rPr>
          <w:rFonts w:ascii="Cambria" w:eastAsia="Calibri" w:hAnsi="Cambria" w:cs="Times New Roman"/>
          <w:b/>
          <w:i/>
          <w:lang w:val="ro-RO"/>
        </w:rPr>
        <w:t xml:space="preserve">Vot: </w:t>
      </w:r>
      <w:r>
        <w:rPr>
          <w:rFonts w:ascii="Cambria" w:eastAsia="Calibri" w:hAnsi="Cambria" w:cs="Times New Roman"/>
          <w:bCs/>
          <w:iCs/>
          <w:lang w:val="ro-RO"/>
        </w:rPr>
        <w:t>4</w:t>
      </w:r>
      <w:r w:rsidRPr="0099103E">
        <w:rPr>
          <w:rFonts w:ascii="Cambria" w:eastAsia="Calibri" w:hAnsi="Cambria" w:cs="Times New Roman"/>
          <w:bCs/>
          <w:iCs/>
          <w:lang w:val="ro-RO"/>
        </w:rPr>
        <w:t xml:space="preserve"> voturi „pentru”</w:t>
      </w:r>
      <w:r>
        <w:rPr>
          <w:rFonts w:ascii="Cambria" w:eastAsia="Calibri" w:hAnsi="Cambria" w:cs="Times New Roman"/>
          <w:bCs/>
          <w:iCs/>
          <w:lang w:val="ro-RO"/>
        </w:rPr>
        <w:t>, 11 voturi</w:t>
      </w:r>
      <w:r w:rsidRPr="0099103E">
        <w:rPr>
          <w:rFonts w:ascii="Cambria" w:eastAsia="Calibri" w:hAnsi="Cambria" w:cs="Times New Roman"/>
          <w:bCs/>
          <w:iCs/>
          <w:lang w:val="ro-RO"/>
        </w:rPr>
        <w:t xml:space="preserve"> </w:t>
      </w:r>
      <w:r>
        <w:rPr>
          <w:rFonts w:ascii="Cambria" w:eastAsia="Calibri" w:hAnsi="Cambria" w:cs="Times New Roman"/>
          <w:bCs/>
          <w:iCs/>
          <w:lang w:val="ro-RO"/>
        </w:rPr>
        <w:t>„</w:t>
      </w:r>
      <w:r w:rsidRPr="0099103E">
        <w:rPr>
          <w:rFonts w:ascii="Cambria" w:eastAsia="Calibri" w:hAnsi="Cambria" w:cs="Times New Roman"/>
          <w:bCs/>
          <w:iCs/>
          <w:lang w:val="ro-RO"/>
        </w:rPr>
        <w:t>abținere</w:t>
      </w:r>
      <w:r>
        <w:rPr>
          <w:rFonts w:ascii="Cambria" w:eastAsia="Calibri" w:hAnsi="Cambria" w:cs="Times New Roman"/>
          <w:bCs/>
          <w:iCs/>
          <w:lang w:val="ro-RO"/>
        </w:rPr>
        <w:t>”</w:t>
      </w:r>
    </w:p>
    <w:p w14:paraId="33D5A448" w14:textId="77777777" w:rsidR="005164FF" w:rsidRDefault="005164FF" w:rsidP="005164FF">
      <w:pPr>
        <w:pBdr>
          <w:bottom w:val="single" w:sz="4" w:space="1" w:color="auto"/>
        </w:pBdr>
        <w:spacing w:after="0" w:line="240" w:lineRule="auto"/>
        <w:rPr>
          <w:rFonts w:ascii="Cambria" w:eastAsia="Calibri" w:hAnsi="Cambria" w:cs="Times New Roman"/>
          <w:bCs/>
          <w:i/>
          <w:noProof/>
          <w:shd w:val="clear" w:color="auto" w:fill="FFFFFF"/>
          <w:lang w:val="ro-RO"/>
        </w:rPr>
      </w:pPr>
      <w:r w:rsidRPr="0099103E">
        <w:rPr>
          <w:rFonts w:ascii="Cambria" w:eastAsia="Calibri" w:hAnsi="Cambria" w:cs="Times New Roman"/>
          <w:b/>
          <w:bCs/>
          <w:i/>
          <w:iCs/>
          <w:lang w:val="ro-RO"/>
        </w:rPr>
        <w:t xml:space="preserve">Rezultat: </w:t>
      </w:r>
      <w:r>
        <w:rPr>
          <w:rFonts w:ascii="Cambria" w:eastAsia="Calibri" w:hAnsi="Cambria" w:cs="Times New Roman"/>
          <w:bCs/>
          <w:i/>
          <w:iCs/>
          <w:lang w:val="ro-RO"/>
        </w:rPr>
        <w:t>Aviz negativ</w:t>
      </w:r>
      <w:r w:rsidRPr="0099103E">
        <w:rPr>
          <w:rFonts w:ascii="Cambria" w:eastAsia="Calibri" w:hAnsi="Cambria" w:cs="Times New Roman"/>
          <w:bCs/>
          <w:i/>
          <w:iCs/>
          <w:lang w:val="ro-RO"/>
        </w:rPr>
        <w:t xml:space="preserve"> – majoritate de voturi</w:t>
      </w:r>
      <w:r w:rsidRPr="0099103E">
        <w:rPr>
          <w:rFonts w:ascii="Cambria" w:eastAsia="Calibri" w:hAnsi="Cambria" w:cs="Times New Roman"/>
          <w:bCs/>
          <w:iCs/>
          <w:noProof/>
          <w:shd w:val="clear" w:color="auto" w:fill="FFFFFF"/>
          <w:lang w:val="ro-RO"/>
        </w:rPr>
        <w:tab/>
      </w:r>
      <w:r w:rsidRPr="0099103E">
        <w:rPr>
          <w:rFonts w:ascii="Cambria" w:eastAsia="Calibri" w:hAnsi="Cambria" w:cs="Times New Roman"/>
          <w:bCs/>
          <w:i/>
          <w:noProof/>
          <w:shd w:val="clear" w:color="auto" w:fill="FFFFFF"/>
          <w:lang w:val="ro-RO"/>
        </w:rPr>
        <w:t xml:space="preserve"> </w:t>
      </w:r>
    </w:p>
    <w:p w14:paraId="484DC190" w14:textId="77777777" w:rsidR="00F41710" w:rsidRPr="0099103E" w:rsidRDefault="00F41710" w:rsidP="005164FF">
      <w:pPr>
        <w:pBdr>
          <w:bottom w:val="single" w:sz="4" w:space="1" w:color="auto"/>
        </w:pBdr>
        <w:spacing w:after="0" w:line="240" w:lineRule="auto"/>
        <w:rPr>
          <w:rFonts w:ascii="Cambria" w:eastAsia="Calibri" w:hAnsi="Cambria" w:cs="Times New Roman"/>
          <w:bCs/>
          <w:i/>
          <w:noProof/>
          <w:shd w:val="clear" w:color="auto" w:fill="FFFFFF"/>
          <w:lang w:val="ro-RO"/>
        </w:rPr>
      </w:pPr>
    </w:p>
    <w:p w14:paraId="260C3DFE" w14:textId="77777777" w:rsidR="005164FF" w:rsidRPr="00F809EF" w:rsidRDefault="005164FF" w:rsidP="004A75DF">
      <w:pPr>
        <w:pStyle w:val="ListParagraph"/>
        <w:numPr>
          <w:ilvl w:val="0"/>
          <w:numId w:val="2"/>
        </w:numPr>
        <w:spacing w:before="120" w:after="120" w:line="257" w:lineRule="auto"/>
        <w:ind w:left="1080"/>
        <w:jc w:val="both"/>
        <w:rPr>
          <w:rFonts w:ascii="Cambria" w:eastAsia="SimSun" w:hAnsi="Cambria" w:cs="Times New Roman"/>
          <w:b/>
          <w:iCs/>
          <w:noProof/>
          <w:lang w:val="ro-RO" w:eastAsia="ro-RO"/>
        </w:rPr>
      </w:pPr>
      <w:r w:rsidRPr="00F809EF">
        <w:rPr>
          <w:rFonts w:ascii="Cambria" w:eastAsia="SimSun" w:hAnsi="Cambria" w:cs="Times New Roman"/>
          <w:b/>
          <w:iCs/>
          <w:noProof/>
          <w:lang w:val="ro-RO" w:eastAsia="ro-RO"/>
        </w:rPr>
        <w:t>L1</w:t>
      </w:r>
      <w:r>
        <w:rPr>
          <w:rFonts w:ascii="Cambria" w:eastAsia="SimSun" w:hAnsi="Cambria" w:cs="Times New Roman"/>
          <w:b/>
          <w:iCs/>
          <w:noProof/>
          <w:lang w:val="ro-RO" w:eastAsia="ro-RO"/>
        </w:rPr>
        <w:t>65</w:t>
      </w:r>
      <w:r w:rsidRPr="00F809EF">
        <w:rPr>
          <w:rFonts w:ascii="Cambria" w:eastAsia="SimSun" w:hAnsi="Cambria" w:cs="Times New Roman"/>
          <w:b/>
          <w:iCs/>
          <w:noProof/>
          <w:lang w:val="ro-RO" w:eastAsia="ro-RO"/>
        </w:rPr>
        <w:t xml:space="preserve">/2025 </w:t>
      </w:r>
      <w:r>
        <w:rPr>
          <w:rFonts w:ascii="Cambria" w:eastAsia="SimSun" w:hAnsi="Cambria" w:cs="Times New Roman"/>
          <w:b/>
          <w:iCs/>
          <w:noProof/>
          <w:lang w:val="ro-RO" w:eastAsia="ro-RO"/>
        </w:rPr>
        <w:t>- Aviz</w:t>
      </w:r>
    </w:p>
    <w:p w14:paraId="3EB2F8F7" w14:textId="77777777" w:rsidR="005164FF" w:rsidRPr="00C007E6" w:rsidRDefault="005164FF" w:rsidP="005164FF">
      <w:pPr>
        <w:jc w:val="both"/>
        <w:rPr>
          <w:rFonts w:ascii="Cambria" w:eastAsia="Times New Roman" w:hAnsi="Cambria" w:cs="Times New Roman"/>
          <w:i/>
          <w:iCs/>
          <w:color w:val="212529"/>
          <w:lang w:val="ro-RO"/>
        </w:rPr>
      </w:pPr>
      <w:r w:rsidRPr="00C007E6">
        <w:rPr>
          <w:rFonts w:ascii="Cambria" w:eastAsia="Times New Roman" w:hAnsi="Cambria" w:cs="Times New Roman"/>
          <w:i/>
          <w:iCs/>
          <w:color w:val="212529"/>
          <w:lang w:val="ro-RO"/>
        </w:rPr>
        <w:t>Propunere legislativă pentru modificarea şi completarea Ordonanţei de urgenţă a Guvernului nr.155 din 21 noiembrie 2001 privind aprobarea programului de gestionare a câinilor fără stăpân şi pentru modificarea şi completarea Legii nr.205 din 26 mai 2004 privind protecţia animalelor, republicată</w:t>
      </w:r>
    </w:p>
    <w:p w14:paraId="7305DE57" w14:textId="77777777" w:rsidR="005164FF" w:rsidRDefault="005164FF" w:rsidP="005164FF">
      <w:pPr>
        <w:spacing w:after="0" w:line="240" w:lineRule="auto"/>
        <w:jc w:val="both"/>
      </w:pPr>
      <w:hyperlink r:id="rId12" w:history="1">
        <w:r w:rsidRPr="00C007E6">
          <w:rPr>
            <w:rStyle w:val="Hyperlink"/>
            <w:rFonts w:ascii="Cambria" w:hAnsi="Cambria"/>
            <w:lang w:val="ro-RO"/>
          </w:rPr>
          <w:t>https://www.senat.ro/legis/lista.aspx?nr_cls=L165&amp;an_cls=2025</w:t>
        </w:r>
      </w:hyperlink>
    </w:p>
    <w:p w14:paraId="432F9BCD" w14:textId="77777777" w:rsidR="005164FF" w:rsidRPr="00C007E6" w:rsidRDefault="005164FF" w:rsidP="005164FF">
      <w:pPr>
        <w:spacing w:after="0" w:line="240" w:lineRule="auto"/>
        <w:jc w:val="both"/>
        <w:rPr>
          <w:rFonts w:ascii="Cambria" w:hAnsi="Cambria"/>
          <w:lang w:val="ro-RO"/>
        </w:rPr>
      </w:pPr>
    </w:p>
    <w:p w14:paraId="099E8040" w14:textId="77777777" w:rsidR="005164FF" w:rsidRPr="0099103E" w:rsidRDefault="005164FF" w:rsidP="005164FF">
      <w:pPr>
        <w:spacing w:after="0" w:line="240" w:lineRule="auto"/>
        <w:rPr>
          <w:rFonts w:ascii="Cambria" w:eastAsia="Calibri" w:hAnsi="Cambria" w:cs="Times New Roman"/>
          <w:b/>
          <w:bCs/>
          <w:i/>
          <w:iCs/>
          <w:lang w:val="ro-RO"/>
        </w:rPr>
      </w:pPr>
      <w:r>
        <w:rPr>
          <w:rFonts w:ascii="Cambria" w:eastAsia="Calibri" w:hAnsi="Cambria" w:cs="Times New Roman"/>
          <w:b/>
          <w:i/>
          <w:lang w:val="ro-RO"/>
        </w:rPr>
        <w:t xml:space="preserve">Vot: </w:t>
      </w:r>
      <w:r>
        <w:rPr>
          <w:rFonts w:ascii="Cambria" w:eastAsia="Calibri" w:hAnsi="Cambria" w:cs="Times New Roman"/>
          <w:bCs/>
          <w:iCs/>
          <w:lang w:val="ro-RO"/>
        </w:rPr>
        <w:t>5</w:t>
      </w:r>
      <w:r w:rsidRPr="0099103E">
        <w:rPr>
          <w:rFonts w:ascii="Cambria" w:eastAsia="Calibri" w:hAnsi="Cambria" w:cs="Times New Roman"/>
          <w:bCs/>
          <w:iCs/>
          <w:lang w:val="ro-RO"/>
        </w:rPr>
        <w:t xml:space="preserve"> voturi „pentru”</w:t>
      </w:r>
      <w:r>
        <w:rPr>
          <w:rFonts w:ascii="Cambria" w:eastAsia="Calibri" w:hAnsi="Cambria" w:cs="Times New Roman"/>
          <w:bCs/>
          <w:iCs/>
          <w:lang w:val="ro-RO"/>
        </w:rPr>
        <w:t>, 11 voturi</w:t>
      </w:r>
      <w:r w:rsidRPr="0099103E">
        <w:rPr>
          <w:rFonts w:ascii="Cambria" w:eastAsia="Calibri" w:hAnsi="Cambria" w:cs="Times New Roman"/>
          <w:bCs/>
          <w:iCs/>
          <w:lang w:val="ro-RO"/>
        </w:rPr>
        <w:t xml:space="preserve"> </w:t>
      </w:r>
      <w:r>
        <w:rPr>
          <w:rFonts w:ascii="Cambria" w:eastAsia="Calibri" w:hAnsi="Cambria" w:cs="Times New Roman"/>
          <w:bCs/>
          <w:iCs/>
          <w:lang w:val="ro-RO"/>
        </w:rPr>
        <w:t>„</w:t>
      </w:r>
      <w:r w:rsidRPr="0099103E">
        <w:rPr>
          <w:rFonts w:ascii="Cambria" w:eastAsia="Calibri" w:hAnsi="Cambria" w:cs="Times New Roman"/>
          <w:bCs/>
          <w:iCs/>
          <w:lang w:val="ro-RO"/>
        </w:rPr>
        <w:t>abținere</w:t>
      </w:r>
      <w:r>
        <w:rPr>
          <w:rFonts w:ascii="Cambria" w:eastAsia="Calibri" w:hAnsi="Cambria" w:cs="Times New Roman"/>
          <w:bCs/>
          <w:iCs/>
          <w:lang w:val="ro-RO"/>
        </w:rPr>
        <w:t>”</w:t>
      </w:r>
    </w:p>
    <w:p w14:paraId="20AAD37F" w14:textId="77777777" w:rsidR="005164FF" w:rsidRPr="0099103E" w:rsidRDefault="005164FF" w:rsidP="005164FF">
      <w:pPr>
        <w:pBdr>
          <w:bottom w:val="single" w:sz="4" w:space="1" w:color="auto"/>
        </w:pBdr>
        <w:tabs>
          <w:tab w:val="left" w:pos="1710"/>
        </w:tabs>
        <w:spacing w:line="360" w:lineRule="auto"/>
        <w:jc w:val="both"/>
        <w:rPr>
          <w:rFonts w:ascii="Cambria" w:eastAsia="SimSun" w:hAnsi="Cambria" w:cs="Times New Roman"/>
          <w:b/>
          <w:noProof/>
          <w:lang w:val="ro-RO" w:eastAsia="ro-RO"/>
        </w:rPr>
      </w:pPr>
      <w:r w:rsidRPr="0099103E">
        <w:rPr>
          <w:rFonts w:ascii="Cambria" w:eastAsia="Calibri" w:hAnsi="Cambria" w:cs="Times New Roman"/>
          <w:b/>
          <w:bCs/>
          <w:i/>
          <w:iCs/>
          <w:lang w:val="ro-RO"/>
        </w:rPr>
        <w:t xml:space="preserve">Rezultat: </w:t>
      </w:r>
      <w:r>
        <w:rPr>
          <w:rFonts w:ascii="Cambria" w:eastAsia="Calibri" w:hAnsi="Cambria" w:cs="Times New Roman"/>
          <w:bCs/>
          <w:i/>
          <w:iCs/>
          <w:lang w:val="ro-RO"/>
        </w:rPr>
        <w:t>Aviz negativ</w:t>
      </w:r>
      <w:r w:rsidRPr="0099103E">
        <w:rPr>
          <w:rFonts w:ascii="Cambria" w:eastAsia="Calibri" w:hAnsi="Cambria" w:cs="Times New Roman"/>
          <w:bCs/>
          <w:i/>
          <w:iCs/>
          <w:lang w:val="ro-RO"/>
        </w:rPr>
        <w:t xml:space="preserve"> – majoritate de voturi</w:t>
      </w:r>
    </w:p>
    <w:p w14:paraId="5480641C" w14:textId="787A7DA7" w:rsidR="005164FF" w:rsidRPr="00F0293D" w:rsidRDefault="005164FF" w:rsidP="00F0293D">
      <w:pPr>
        <w:pStyle w:val="ListParagraph"/>
        <w:numPr>
          <w:ilvl w:val="0"/>
          <w:numId w:val="2"/>
        </w:numPr>
        <w:tabs>
          <w:tab w:val="left" w:pos="1710"/>
        </w:tabs>
        <w:spacing w:line="360" w:lineRule="auto"/>
        <w:jc w:val="both"/>
        <w:rPr>
          <w:rFonts w:ascii="Cambria" w:eastAsia="SimSun" w:hAnsi="Cambria" w:cs="Times New Roman"/>
          <w:b/>
          <w:noProof/>
          <w:lang w:val="ro-RO" w:eastAsia="ro-RO"/>
        </w:rPr>
      </w:pPr>
      <w:r w:rsidRPr="00F0293D">
        <w:rPr>
          <w:rFonts w:ascii="Cambria" w:eastAsia="SimSun" w:hAnsi="Cambria" w:cs="Times New Roman"/>
          <w:b/>
          <w:noProof/>
          <w:lang w:val="ro-RO" w:eastAsia="ro-RO"/>
        </w:rPr>
        <w:lastRenderedPageBreak/>
        <w:t>COM(2025) 102 final</w:t>
      </w:r>
      <w:r w:rsidRPr="00F0293D">
        <w:rPr>
          <w:rFonts w:ascii="Cambria" w:eastAsia="SimSun" w:hAnsi="Cambria" w:cs="Times New Roman"/>
          <w:bCs/>
          <w:noProof/>
          <w:lang w:val="ro-RO" w:eastAsia="ro-RO"/>
        </w:rPr>
        <w:tab/>
      </w:r>
      <w:r w:rsidRPr="00F0293D">
        <w:rPr>
          <w:rFonts w:ascii="Cambria" w:eastAsia="SimSun" w:hAnsi="Cambria" w:cs="Times New Roman"/>
          <w:bCs/>
          <w:noProof/>
          <w:lang w:val="ro-RO" w:eastAsia="ro-RO"/>
        </w:rPr>
        <w:tab/>
      </w:r>
      <w:r w:rsidRPr="00F0293D">
        <w:rPr>
          <w:rFonts w:ascii="Cambria" w:eastAsia="SimSun" w:hAnsi="Cambria" w:cs="Times New Roman"/>
          <w:bCs/>
          <w:noProof/>
          <w:lang w:val="ro-RO" w:eastAsia="ro-RO"/>
        </w:rPr>
        <w:tab/>
      </w:r>
      <w:r w:rsidRPr="00F0293D">
        <w:rPr>
          <w:rFonts w:ascii="Cambria" w:eastAsia="SimSun" w:hAnsi="Cambria" w:cs="Times New Roman"/>
          <w:bCs/>
          <w:noProof/>
          <w:lang w:val="ro-RO" w:eastAsia="ro-RO"/>
        </w:rPr>
        <w:tab/>
      </w:r>
      <w:r w:rsidRPr="00F0293D">
        <w:rPr>
          <w:rFonts w:ascii="Cambria" w:eastAsia="SimSun" w:hAnsi="Cambria" w:cs="Times New Roman"/>
          <w:bCs/>
          <w:noProof/>
          <w:lang w:val="ro-RO" w:eastAsia="ro-RO"/>
        </w:rPr>
        <w:tab/>
      </w:r>
      <w:r w:rsidRPr="00F0293D">
        <w:rPr>
          <w:rFonts w:ascii="Cambria" w:eastAsia="SimSun" w:hAnsi="Cambria" w:cs="Times New Roman"/>
          <w:bCs/>
          <w:noProof/>
          <w:lang w:val="ro-RO" w:eastAsia="ro-RO"/>
        </w:rPr>
        <w:tab/>
        <w:t>(Protocolul 2)</w:t>
      </w:r>
    </w:p>
    <w:p w14:paraId="5C8D701E" w14:textId="77777777" w:rsidR="005164FF" w:rsidRPr="00C007E6" w:rsidRDefault="005164FF" w:rsidP="005164FF">
      <w:pPr>
        <w:jc w:val="both"/>
        <w:rPr>
          <w:rFonts w:ascii="Cambria" w:eastAsia="Times New Roman" w:hAnsi="Cambria" w:cs="Times New Roman"/>
          <w:i/>
          <w:iCs/>
          <w:color w:val="212529"/>
          <w:lang w:val="ro-RO"/>
        </w:rPr>
      </w:pPr>
      <w:r w:rsidRPr="00C007E6">
        <w:rPr>
          <w:rFonts w:ascii="Cambria" w:eastAsia="Times New Roman" w:hAnsi="Cambria" w:cs="Times New Roman"/>
          <w:i/>
          <w:iCs/>
          <w:color w:val="212529"/>
          <w:lang w:val="ro-RO"/>
        </w:rPr>
        <w:t>Propunere de REGULAMENT AL PARLAMENTULUI EUROPEAN ȘI AL CONSILIULUI de stabilire a unui cadru pentru consolidarea disponibilității și a securității aprovizionării cu medicamente critice, precum și a disponibilității și accesibilității medicamentelor de interes comun, și de modificare a Regulamentului (UE) 2024/795</w:t>
      </w:r>
    </w:p>
    <w:p w14:paraId="391328F5" w14:textId="77777777" w:rsidR="005164FF" w:rsidRPr="00C007E6" w:rsidRDefault="005164FF" w:rsidP="005164FF">
      <w:pPr>
        <w:jc w:val="both"/>
        <w:rPr>
          <w:rFonts w:ascii="Cambria" w:eastAsia="Times New Roman" w:hAnsi="Cambria" w:cs="Times New Roman"/>
          <w:color w:val="212529"/>
          <w:lang w:val="ro-RO"/>
        </w:rPr>
      </w:pPr>
      <w:hyperlink r:id="rId13" w:history="1">
        <w:r w:rsidRPr="00C007E6">
          <w:rPr>
            <w:rStyle w:val="Hyperlink"/>
            <w:lang w:val="ro-RO"/>
          </w:rPr>
          <w:t>https://eur-lex.europa.eu/legal-content/RO/TXT/?uri=CELEX%3A52025PC0102&amp;qid=1748001468426</w:t>
        </w:r>
      </w:hyperlink>
      <w:r w:rsidRPr="00C007E6">
        <w:rPr>
          <w:lang w:val="ro-RO"/>
        </w:rPr>
        <w:t xml:space="preserve"> </w:t>
      </w:r>
    </w:p>
    <w:p w14:paraId="6C55C67B" w14:textId="77777777" w:rsidR="005164FF" w:rsidRPr="0099103E" w:rsidRDefault="005164FF" w:rsidP="005164FF">
      <w:pPr>
        <w:spacing w:after="0" w:line="240" w:lineRule="auto"/>
        <w:jc w:val="both"/>
        <w:rPr>
          <w:rFonts w:ascii="Cambria" w:eastAsia="Calibri" w:hAnsi="Cambria" w:cs="Times New Roman"/>
          <w:bCs/>
          <w:iCs/>
          <w:color w:val="000000" w:themeColor="text1"/>
          <w:lang w:val="ro-RO"/>
        </w:rPr>
      </w:pPr>
      <w:r w:rsidRPr="0099103E">
        <w:rPr>
          <w:rFonts w:ascii="Cambria" w:eastAsia="Calibri" w:hAnsi="Cambria" w:cs="Times New Roman"/>
          <w:bCs/>
          <w:iCs/>
          <w:color w:val="000000" w:themeColor="text1"/>
          <w:lang w:val="ro-RO"/>
        </w:rPr>
        <w:t xml:space="preserve">A fost supusă la vot adoptarea unui </w:t>
      </w:r>
      <w:r>
        <w:rPr>
          <w:rFonts w:ascii="Cambria" w:eastAsia="Calibri" w:hAnsi="Cambria" w:cs="Times New Roman"/>
          <w:bCs/>
          <w:iCs/>
          <w:color w:val="000000" w:themeColor="text1"/>
          <w:lang w:val="ro-RO"/>
        </w:rPr>
        <w:t>aviz în care să fie preluate observațiile Ministerului Sănătății</w:t>
      </w:r>
      <w:r w:rsidRPr="0099103E">
        <w:rPr>
          <w:rFonts w:ascii="Cambria" w:eastAsia="Calibri" w:hAnsi="Cambria" w:cs="Times New Roman"/>
          <w:bCs/>
          <w:iCs/>
          <w:color w:val="000000" w:themeColor="text1"/>
          <w:lang w:val="ro-RO"/>
        </w:rPr>
        <w:t xml:space="preserve">: </w:t>
      </w:r>
      <w:r>
        <w:rPr>
          <w:rFonts w:ascii="Cambria" w:eastAsia="Calibri" w:hAnsi="Cambria" w:cs="Times New Roman"/>
          <w:bCs/>
          <w:iCs/>
          <w:color w:val="000000" w:themeColor="text1"/>
          <w:lang w:val="ro-RO"/>
        </w:rPr>
        <w:t>majoritate</w:t>
      </w:r>
      <w:r w:rsidRPr="0099103E">
        <w:rPr>
          <w:rFonts w:ascii="Cambria" w:eastAsia="Calibri" w:hAnsi="Cambria" w:cs="Times New Roman"/>
          <w:bCs/>
          <w:iCs/>
          <w:color w:val="000000" w:themeColor="text1"/>
          <w:lang w:val="ro-RO"/>
        </w:rPr>
        <w:t xml:space="preserve"> </w:t>
      </w:r>
      <w:r w:rsidRPr="0099103E">
        <w:rPr>
          <w:rFonts w:ascii="Cambria" w:eastAsia="Calibri" w:hAnsi="Cambria" w:cs="Times New Roman"/>
          <w:bCs/>
          <w:iCs/>
          <w:color w:val="000000" w:themeColor="text1"/>
        </w:rPr>
        <w:t>„</w:t>
      </w:r>
      <w:proofErr w:type="spellStart"/>
      <w:r w:rsidRPr="0099103E">
        <w:rPr>
          <w:rFonts w:ascii="Cambria" w:eastAsia="Calibri" w:hAnsi="Cambria" w:cs="Times New Roman"/>
          <w:bCs/>
          <w:iCs/>
          <w:color w:val="000000" w:themeColor="text1"/>
        </w:rPr>
        <w:t>pentru</w:t>
      </w:r>
      <w:proofErr w:type="spellEnd"/>
      <w:r w:rsidRPr="0099103E">
        <w:rPr>
          <w:rFonts w:ascii="Cambria" w:eastAsia="Calibri" w:hAnsi="Cambria" w:cs="Times New Roman"/>
          <w:bCs/>
          <w:iCs/>
          <w:color w:val="000000" w:themeColor="text1"/>
        </w:rPr>
        <w:t>”</w:t>
      </w:r>
      <w:r>
        <w:rPr>
          <w:rFonts w:ascii="Cambria" w:eastAsia="Calibri" w:hAnsi="Cambria" w:cs="Times New Roman"/>
          <w:bCs/>
          <w:iCs/>
          <w:color w:val="000000" w:themeColor="text1"/>
        </w:rPr>
        <w:t>.</w:t>
      </w:r>
    </w:p>
    <w:p w14:paraId="4E1A9222" w14:textId="12274F12" w:rsidR="005164FF" w:rsidRDefault="005164FF" w:rsidP="00542E1D">
      <w:pPr>
        <w:tabs>
          <w:tab w:val="left" w:pos="1710"/>
        </w:tabs>
        <w:spacing w:before="120" w:after="0" w:line="360" w:lineRule="auto"/>
        <w:jc w:val="both"/>
        <w:rPr>
          <w:rFonts w:ascii="Cambria" w:eastAsia="SimSun" w:hAnsi="Cambria" w:cs="Times New Roman"/>
          <w:iCs/>
          <w:noProof/>
          <w:kern w:val="0"/>
          <w:lang w:val="ro-RO" w:eastAsia="ro-RO"/>
          <w14:ligatures w14:val="none"/>
        </w:rPr>
      </w:pPr>
      <w:r w:rsidRPr="0099103E">
        <w:rPr>
          <w:rFonts w:ascii="Cambria" w:eastAsia="Calibri" w:hAnsi="Cambria" w:cs="Times New Roman"/>
          <w:color w:val="000000" w:themeColor="text1"/>
          <w:lang w:val="ro-RO"/>
        </w:rPr>
        <w:t>Rezultat:</w:t>
      </w:r>
      <w:r w:rsidRPr="0099103E">
        <w:rPr>
          <w:rFonts w:ascii="Cambria" w:eastAsia="Calibri" w:hAnsi="Cambria" w:cs="Times New Roman"/>
          <w:i/>
          <w:iCs/>
          <w:color w:val="000000" w:themeColor="text1"/>
          <w:lang w:val="ro-RO"/>
        </w:rPr>
        <w:t xml:space="preserve"> </w:t>
      </w:r>
      <w:r>
        <w:rPr>
          <w:rFonts w:ascii="Cambria" w:eastAsia="Calibri" w:hAnsi="Cambria" w:cs="Times New Roman"/>
          <w:i/>
          <w:iCs/>
          <w:color w:val="000000" w:themeColor="text1"/>
          <w:lang w:val="ro-RO"/>
        </w:rPr>
        <w:t>Aviz</w:t>
      </w:r>
      <w:r w:rsidRPr="0099103E">
        <w:rPr>
          <w:rFonts w:ascii="Cambria" w:eastAsia="Calibri" w:hAnsi="Cambria" w:cs="Times New Roman"/>
          <w:i/>
          <w:iCs/>
          <w:color w:val="000000" w:themeColor="text1"/>
          <w:lang w:val="ro-RO"/>
        </w:rPr>
        <w:t xml:space="preserve"> – majoritate</w:t>
      </w:r>
      <w:bookmarkEnd w:id="0"/>
      <w:bookmarkEnd w:id="1"/>
    </w:p>
    <w:p w14:paraId="68375E4B" w14:textId="5D101C4D" w:rsidR="005748AD" w:rsidRPr="00977D1C" w:rsidRDefault="005748AD" w:rsidP="00F41710">
      <w:pPr>
        <w:spacing w:line="259" w:lineRule="auto"/>
        <w:jc w:val="center"/>
        <w:rPr>
          <w:rFonts w:ascii="Cambria" w:eastAsia="SimSun" w:hAnsi="Cambria" w:cs="Times New Roman"/>
          <w:iCs/>
          <w:noProof/>
          <w:kern w:val="0"/>
          <w:lang w:val="ro-RO" w:eastAsia="ro-RO"/>
          <w14:ligatures w14:val="none"/>
        </w:rPr>
      </w:pPr>
      <w:r w:rsidRPr="00977D1C">
        <w:rPr>
          <w:rFonts w:ascii="Cambria" w:eastAsia="SimSun" w:hAnsi="Cambria" w:cs="Times New Roman"/>
          <w:iCs/>
          <w:noProof/>
          <w:kern w:val="0"/>
          <w:lang w:val="ro-RO" w:eastAsia="ro-RO"/>
          <w14:ligatures w14:val="none"/>
        </w:rPr>
        <w:t>Prezență senatori:</w:t>
      </w:r>
    </w:p>
    <w:tbl>
      <w:tblPr>
        <w:tblpPr w:leftFromText="180" w:rightFromText="180" w:bottomFromText="160" w:vertAnchor="text" w:horzAnchor="margin" w:tblpXSpec="center" w:tblpY="4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5"/>
        <w:gridCol w:w="3405"/>
        <w:gridCol w:w="1928"/>
        <w:gridCol w:w="3432"/>
      </w:tblGrid>
      <w:tr w:rsidR="005748AD" w:rsidRPr="00977D1C" w14:paraId="5CCF9E55" w14:textId="77777777" w:rsidTr="00D76B7A">
        <w:trPr>
          <w:trHeight w:val="561"/>
        </w:trPr>
        <w:tc>
          <w:tcPr>
            <w:tcW w:w="308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2F294E3F" w14:textId="77777777" w:rsidR="005748AD" w:rsidRPr="00977D1C" w:rsidRDefault="005748AD" w:rsidP="00D76B7A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color w:val="000000"/>
              </w:rPr>
            </w:pPr>
            <w:r w:rsidRPr="00977D1C">
              <w:rPr>
                <w:rFonts w:ascii="Cambria" w:eastAsia="Calibri" w:hAnsi="Cambria" w:cs="Arial"/>
                <w:bCs/>
                <w:color w:val="000000"/>
                <w:kern w:val="0"/>
                <w:lang w:val="en-GB"/>
                <w14:ligatures w14:val="none"/>
              </w:rPr>
              <w:t xml:space="preserve">Nr. </w:t>
            </w:r>
            <w:proofErr w:type="spellStart"/>
            <w:r w:rsidRPr="00977D1C">
              <w:rPr>
                <w:rFonts w:ascii="Cambria" w:eastAsia="Calibri" w:hAnsi="Cambria" w:cs="Arial"/>
                <w:bCs/>
                <w:color w:val="000000"/>
                <w:kern w:val="0"/>
                <w:lang w:val="en-GB"/>
                <w14:ligatures w14:val="none"/>
              </w:rPr>
              <w:t>crt</w:t>
            </w:r>
            <w:proofErr w:type="spellEnd"/>
            <w:r w:rsidRPr="00977D1C">
              <w:rPr>
                <w:rFonts w:ascii="Cambria" w:eastAsia="Calibri" w:hAnsi="Cambria" w:cs="Arial"/>
                <w:bCs/>
                <w:color w:val="000000"/>
                <w:kern w:val="0"/>
                <w:lang w:val="en-GB"/>
                <w14:ligatures w14:val="none"/>
              </w:rPr>
              <w:t>.</w:t>
            </w:r>
          </w:p>
        </w:tc>
        <w:tc>
          <w:tcPr>
            <w:tcW w:w="1823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EAB9483" w14:textId="77777777" w:rsidR="005748AD" w:rsidRPr="00977D1C" w:rsidRDefault="005748AD" w:rsidP="00D76B7A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color w:val="000000"/>
                <w:kern w:val="0"/>
                <w:lang w:val="en-GB"/>
                <w14:ligatures w14:val="none"/>
              </w:rPr>
            </w:pPr>
            <w:proofErr w:type="spellStart"/>
            <w:r w:rsidRPr="00977D1C">
              <w:rPr>
                <w:rFonts w:ascii="Cambria" w:eastAsia="Calibri" w:hAnsi="Cambria" w:cs="Arial"/>
                <w:bCs/>
                <w:color w:val="000000"/>
                <w:kern w:val="0"/>
                <w:lang w:val="en-GB"/>
                <w14:ligatures w14:val="none"/>
              </w:rPr>
              <w:t>Nume</w:t>
            </w:r>
            <w:proofErr w:type="spellEnd"/>
            <w:r w:rsidRPr="00977D1C">
              <w:rPr>
                <w:rFonts w:ascii="Cambria" w:eastAsia="Calibri" w:hAnsi="Cambria" w:cs="Arial"/>
                <w:bCs/>
                <w:color w:val="000000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977D1C">
              <w:rPr>
                <w:rFonts w:ascii="Cambria" w:eastAsia="Calibri" w:hAnsi="Cambria" w:cs="Tahoma"/>
                <w:bCs/>
                <w:color w:val="000000"/>
                <w:kern w:val="0"/>
                <w:lang w:val="en-GB"/>
                <w14:ligatures w14:val="none"/>
              </w:rPr>
              <w:t>ș</w:t>
            </w:r>
            <w:r w:rsidRPr="00977D1C">
              <w:rPr>
                <w:rFonts w:ascii="Cambria" w:eastAsia="Calibri" w:hAnsi="Cambria" w:cs="Arial"/>
                <w:bCs/>
                <w:color w:val="000000"/>
                <w:kern w:val="0"/>
                <w:lang w:val="en-GB"/>
                <w14:ligatures w14:val="none"/>
              </w:rPr>
              <w:t>i</w:t>
            </w:r>
            <w:proofErr w:type="spellEnd"/>
            <w:r w:rsidRPr="00977D1C">
              <w:rPr>
                <w:rFonts w:ascii="Cambria" w:eastAsia="Calibri" w:hAnsi="Cambria" w:cs="Arial"/>
                <w:bCs/>
                <w:color w:val="000000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977D1C">
              <w:rPr>
                <w:rFonts w:ascii="Cambria" w:eastAsia="Calibri" w:hAnsi="Cambria" w:cs="Arial"/>
                <w:bCs/>
                <w:color w:val="000000"/>
                <w:kern w:val="0"/>
                <w:lang w:val="en-GB"/>
                <w14:ligatures w14:val="none"/>
              </w:rPr>
              <w:t>prenume</w:t>
            </w:r>
            <w:proofErr w:type="spellEnd"/>
          </w:p>
        </w:tc>
        <w:tc>
          <w:tcPr>
            <w:tcW w:w="1032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776D4652" w14:textId="77777777" w:rsidR="005748AD" w:rsidRPr="00977D1C" w:rsidRDefault="005748AD" w:rsidP="00D76B7A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color w:val="000000"/>
                <w:kern w:val="0"/>
                <w:lang w:val="en-GB"/>
                <w14:ligatures w14:val="none"/>
              </w:rPr>
            </w:pPr>
            <w:proofErr w:type="spellStart"/>
            <w:r w:rsidRPr="00977D1C">
              <w:rPr>
                <w:rFonts w:ascii="Cambria" w:eastAsia="Calibri" w:hAnsi="Cambria" w:cs="Arial"/>
                <w:bCs/>
                <w:color w:val="000000"/>
                <w:kern w:val="0"/>
                <w:lang w:val="en-GB"/>
                <w14:ligatures w14:val="none"/>
              </w:rPr>
              <w:t>Grupul</w:t>
            </w:r>
            <w:proofErr w:type="spellEnd"/>
            <w:r w:rsidRPr="00977D1C">
              <w:rPr>
                <w:rFonts w:ascii="Cambria" w:eastAsia="Calibri" w:hAnsi="Cambria" w:cs="Arial"/>
                <w:bCs/>
                <w:color w:val="000000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977D1C">
              <w:rPr>
                <w:rFonts w:ascii="Cambria" w:eastAsia="Calibri" w:hAnsi="Cambria" w:cs="Arial"/>
                <w:bCs/>
                <w:color w:val="000000"/>
                <w:kern w:val="0"/>
                <w:lang w:val="en-GB"/>
                <w14:ligatures w14:val="none"/>
              </w:rPr>
              <w:t>parlamentar</w:t>
            </w:r>
            <w:proofErr w:type="spellEnd"/>
          </w:p>
        </w:tc>
        <w:tc>
          <w:tcPr>
            <w:tcW w:w="1837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362FA4BC" w14:textId="77777777" w:rsidR="005748AD" w:rsidRPr="00977D1C" w:rsidRDefault="005748AD" w:rsidP="00D76B7A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color w:val="000000"/>
                <w:kern w:val="0"/>
                <w:lang w:val="en-GB"/>
                <w14:ligatures w14:val="none"/>
              </w:rPr>
            </w:pPr>
            <w:proofErr w:type="spellStart"/>
            <w:r w:rsidRPr="00977D1C">
              <w:rPr>
                <w:rFonts w:ascii="Cambria" w:eastAsia="Calibri" w:hAnsi="Cambria" w:cs="Arial"/>
                <w:bCs/>
                <w:color w:val="000000"/>
                <w:kern w:val="0"/>
                <w:lang w:val="en-GB"/>
                <w14:ligatures w14:val="none"/>
              </w:rPr>
              <w:t>Prezență</w:t>
            </w:r>
            <w:proofErr w:type="spellEnd"/>
          </w:p>
        </w:tc>
      </w:tr>
      <w:tr w:rsidR="005748AD" w:rsidRPr="00977D1C" w14:paraId="4E0E8E76" w14:textId="77777777" w:rsidTr="00D76B7A">
        <w:trPr>
          <w:trHeight w:hRule="exact" w:val="605"/>
        </w:trPr>
        <w:tc>
          <w:tcPr>
            <w:tcW w:w="30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F9FB25" w14:textId="77777777" w:rsidR="005748AD" w:rsidRPr="00977D1C" w:rsidRDefault="005748AD" w:rsidP="00D76B7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  <w:t>1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24933B" w14:textId="77777777" w:rsidR="005748AD" w:rsidRPr="00977D1C" w:rsidRDefault="005748AD" w:rsidP="00D76B7A">
            <w:pPr>
              <w:spacing w:after="0" w:line="240" w:lineRule="auto"/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  <w:t>HORGA Maria-Gabriela</w:t>
            </w:r>
          </w:p>
          <w:p w14:paraId="3E3121A4" w14:textId="77777777" w:rsidR="005748AD" w:rsidRPr="00977D1C" w:rsidRDefault="005748AD" w:rsidP="00D76B7A">
            <w:pPr>
              <w:spacing w:after="0" w:line="240" w:lineRule="auto"/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</w:pPr>
            <w:proofErr w:type="spellStart"/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  <w:t>Președinte</w:t>
            </w:r>
            <w:proofErr w:type="spellEnd"/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E456EF" w14:textId="77777777" w:rsidR="005748AD" w:rsidRPr="00977D1C" w:rsidRDefault="005748AD" w:rsidP="00D76B7A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ro-RO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lang w:val="ro-RO"/>
              </w:rPr>
              <w:t>PNL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BE7FE2B" w14:textId="77777777" w:rsidR="005748AD" w:rsidRPr="00977D1C" w:rsidRDefault="005748AD" w:rsidP="00D76B7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en-GB"/>
              </w:rPr>
            </w:pPr>
            <w:proofErr w:type="spellStart"/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  <w:t>Prezentă</w:t>
            </w:r>
            <w:proofErr w:type="spellEnd"/>
          </w:p>
        </w:tc>
      </w:tr>
      <w:tr w:rsidR="005748AD" w:rsidRPr="00977D1C" w14:paraId="007F1698" w14:textId="77777777" w:rsidTr="00D76B7A">
        <w:trPr>
          <w:trHeight w:hRule="exact" w:val="632"/>
        </w:trPr>
        <w:tc>
          <w:tcPr>
            <w:tcW w:w="30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7C32B7" w14:textId="77777777" w:rsidR="005748AD" w:rsidRPr="00977D1C" w:rsidRDefault="005748AD" w:rsidP="00D76B7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  <w:t>2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77D58A" w14:textId="77777777" w:rsidR="005748AD" w:rsidRDefault="005748AD" w:rsidP="00D76B7A">
            <w:pPr>
              <w:spacing w:after="0" w:line="240" w:lineRule="auto"/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  <w:t>DOGARIU Eugen</w:t>
            </w:r>
          </w:p>
          <w:p w14:paraId="266FBACC" w14:textId="37CE8348" w:rsidR="00542E1D" w:rsidRPr="00542E1D" w:rsidRDefault="00542E1D" w:rsidP="00D76B7A">
            <w:pPr>
              <w:spacing w:after="0" w:line="240" w:lineRule="auto"/>
              <w:rPr>
                <w:rFonts w:ascii="Cambria" w:eastAsia="Calibri" w:hAnsi="Cambria" w:cs="Times New Roman"/>
                <w:bCs/>
                <w:color w:val="000000"/>
                <w:kern w:val="0"/>
                <w:lang w:val="it-IT"/>
                <w14:ligatures w14:val="none"/>
              </w:rPr>
            </w:pPr>
            <w:r>
              <w:rPr>
                <w:rFonts w:ascii="Cambria" w:eastAsia="Calibri" w:hAnsi="Cambria" w:cs="Times New Roman"/>
                <w:bCs/>
                <w:color w:val="000000"/>
                <w:kern w:val="0"/>
                <w:lang w:val="it-IT"/>
                <w14:ligatures w14:val="none"/>
              </w:rPr>
              <w:t>Vicepreședinte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5DE347" w14:textId="77777777" w:rsidR="005748AD" w:rsidRPr="00977D1C" w:rsidRDefault="005748AD" w:rsidP="00D76B7A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ro-RO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lang w:val="ro-RO"/>
              </w:rPr>
              <w:t>PSD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7E4D2FD" w14:textId="3CDE9B25" w:rsidR="005748AD" w:rsidRPr="00977D1C" w:rsidRDefault="005748AD" w:rsidP="00D76B7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en-GB"/>
              </w:rPr>
            </w:pPr>
            <w:proofErr w:type="spellStart"/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  <w:t>Prezent</w:t>
            </w:r>
            <w:proofErr w:type="spellEnd"/>
          </w:p>
        </w:tc>
      </w:tr>
      <w:tr w:rsidR="005748AD" w:rsidRPr="00977D1C" w14:paraId="56D6D466" w14:textId="77777777" w:rsidTr="00D76B7A">
        <w:trPr>
          <w:trHeight w:hRule="exact" w:val="632"/>
        </w:trPr>
        <w:tc>
          <w:tcPr>
            <w:tcW w:w="30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92812A" w14:textId="77777777" w:rsidR="005748AD" w:rsidRPr="00977D1C" w:rsidRDefault="005748AD" w:rsidP="00D76B7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  <w:t>3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3061CE" w14:textId="6569541F" w:rsidR="005748AD" w:rsidRDefault="004A75DF" w:rsidP="00D76B7A">
            <w:pPr>
              <w:spacing w:after="0" w:line="240" w:lineRule="auto"/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  <w:t xml:space="preserve">NEGOI </w:t>
            </w:r>
            <w:r w:rsidR="005748AD" w:rsidRPr="00977D1C"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  <w:t>Eugen-Remus</w:t>
            </w:r>
          </w:p>
          <w:p w14:paraId="75D383C6" w14:textId="1EB5321F" w:rsidR="00542E1D" w:rsidRPr="00542E1D" w:rsidRDefault="00542E1D" w:rsidP="00D76B7A">
            <w:pPr>
              <w:spacing w:after="0" w:line="240" w:lineRule="auto"/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734A1A" w14:textId="17B20C51" w:rsidR="005748AD" w:rsidRPr="00977D1C" w:rsidRDefault="005748AD" w:rsidP="00D76B7A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ro-RO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lang w:val="ro-RO"/>
              </w:rPr>
              <w:t>USR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7EE94FF" w14:textId="77777777" w:rsidR="005748AD" w:rsidRPr="00977D1C" w:rsidRDefault="005748AD" w:rsidP="00D76B7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en-GB"/>
              </w:rPr>
            </w:pPr>
            <w:proofErr w:type="spellStart"/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  <w:t>Prezent</w:t>
            </w:r>
            <w:proofErr w:type="spellEnd"/>
          </w:p>
        </w:tc>
      </w:tr>
      <w:tr w:rsidR="005748AD" w:rsidRPr="00977D1C" w14:paraId="22CDFF0C" w14:textId="77777777" w:rsidTr="00D76B7A">
        <w:trPr>
          <w:trHeight w:val="340"/>
        </w:trPr>
        <w:tc>
          <w:tcPr>
            <w:tcW w:w="30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9F3E20" w14:textId="77777777" w:rsidR="005748AD" w:rsidRPr="00977D1C" w:rsidRDefault="005748AD" w:rsidP="00D76B7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  <w:t>4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1F08C6" w14:textId="77777777" w:rsidR="005748AD" w:rsidRPr="00977D1C" w:rsidRDefault="005748AD" w:rsidP="00D76B7A">
            <w:pPr>
              <w:spacing w:after="0" w:line="240" w:lineRule="auto"/>
              <w:rPr>
                <w:rFonts w:ascii="Cambria" w:eastAsia="Calibri" w:hAnsi="Cambria" w:cs="Times New Roman"/>
                <w:bCs/>
                <w:color w:val="000000"/>
                <w:kern w:val="0"/>
                <w:shd w:val="clear" w:color="auto" w:fill="FFFFFF"/>
                <w:lang w:val="en-GB"/>
                <w14:ligatures w14:val="none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shd w:val="clear" w:color="auto" w:fill="FFFFFF"/>
                <w:lang w:val="en-GB"/>
                <w14:ligatures w14:val="none"/>
              </w:rPr>
              <w:t>CIUPERCEANU Ionuț - Ciprian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A061C8" w14:textId="77777777" w:rsidR="005748AD" w:rsidRPr="00977D1C" w:rsidRDefault="005748AD" w:rsidP="00D76B7A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ro-RO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lang w:val="ro-RO"/>
              </w:rPr>
              <w:t>PSD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AD404EF" w14:textId="0D6AB668" w:rsidR="005748AD" w:rsidRPr="00977D1C" w:rsidRDefault="004A75DF" w:rsidP="00D76B7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en-GB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  <w:t>Online</w:t>
            </w:r>
          </w:p>
        </w:tc>
      </w:tr>
      <w:tr w:rsidR="005748AD" w:rsidRPr="00977D1C" w14:paraId="1DACE5DF" w14:textId="77777777" w:rsidTr="00D76B7A">
        <w:trPr>
          <w:trHeight w:val="340"/>
        </w:trPr>
        <w:tc>
          <w:tcPr>
            <w:tcW w:w="30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BE2801" w14:textId="77777777" w:rsidR="005748AD" w:rsidRPr="00977D1C" w:rsidRDefault="005748AD" w:rsidP="00D76B7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  <w:t>5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11947E" w14:textId="77777777" w:rsidR="005748AD" w:rsidRPr="00977D1C" w:rsidRDefault="005748AD" w:rsidP="00D76B7A">
            <w:pPr>
              <w:keepNext/>
              <w:keepLines/>
              <w:shd w:val="clear" w:color="auto" w:fill="FFFFFF"/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</w:rPr>
            </w:pPr>
            <w:r w:rsidRPr="00977D1C">
              <w:rPr>
                <w:rFonts w:ascii="Cambria" w:eastAsia="Times New Roman" w:hAnsi="Cambria" w:cs="Times New Roman"/>
                <w:bCs/>
              </w:rPr>
              <w:t>COȘA Silviu-Iulian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7A6F5A" w14:textId="77777777" w:rsidR="005748AD" w:rsidRPr="00977D1C" w:rsidRDefault="005748AD" w:rsidP="00D76B7A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ro-RO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lang w:val="ro-RO"/>
              </w:rPr>
              <w:t>PNL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60EB7C6" w14:textId="77777777" w:rsidR="005748AD" w:rsidRPr="00977D1C" w:rsidRDefault="005748AD" w:rsidP="00D76B7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en-GB"/>
              </w:rPr>
            </w:pPr>
            <w:proofErr w:type="spellStart"/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  <w:t>Prezent</w:t>
            </w:r>
            <w:proofErr w:type="spellEnd"/>
          </w:p>
        </w:tc>
      </w:tr>
      <w:tr w:rsidR="005748AD" w:rsidRPr="00977D1C" w14:paraId="669483F8" w14:textId="77777777" w:rsidTr="00D76B7A">
        <w:trPr>
          <w:trHeight w:val="340"/>
        </w:trPr>
        <w:tc>
          <w:tcPr>
            <w:tcW w:w="30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FB65AB" w14:textId="77777777" w:rsidR="005748AD" w:rsidRPr="00977D1C" w:rsidRDefault="005748AD" w:rsidP="00D76B7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  <w:t>6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FE24C9" w14:textId="77777777" w:rsidR="005748AD" w:rsidRDefault="005748AD" w:rsidP="00D76B7A">
            <w:pPr>
              <w:spacing w:after="0" w:line="240" w:lineRule="auto"/>
              <w:rPr>
                <w:rFonts w:ascii="Cambria" w:eastAsia="Calibri" w:hAnsi="Cambria" w:cs="Times New Roman"/>
                <w:bCs/>
                <w:color w:val="000000"/>
                <w:kern w:val="0"/>
                <w:shd w:val="clear" w:color="auto" w:fill="FFFFFF"/>
                <w:lang w:val="en-GB"/>
                <w14:ligatures w14:val="none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shd w:val="clear" w:color="auto" w:fill="FFFFFF"/>
                <w:lang w:val="en-GB"/>
                <w14:ligatures w14:val="none"/>
              </w:rPr>
              <w:t>COTEȚ Mihai</w:t>
            </w:r>
          </w:p>
          <w:p w14:paraId="237819CE" w14:textId="07837FAD" w:rsidR="004A75DF" w:rsidRPr="00977D1C" w:rsidRDefault="004A75DF" w:rsidP="00D76B7A">
            <w:pPr>
              <w:spacing w:after="0" w:line="240" w:lineRule="auto"/>
              <w:rPr>
                <w:rFonts w:ascii="Cambria" w:eastAsia="Calibri" w:hAnsi="Cambria" w:cs="Times New Roman"/>
                <w:bCs/>
                <w:color w:val="000000"/>
                <w:kern w:val="0"/>
                <w:shd w:val="clear" w:color="auto" w:fill="FFFFFF"/>
                <w:lang w:val="en-GB"/>
                <w14:ligatures w14:val="none"/>
              </w:rPr>
            </w:pPr>
            <w:proofErr w:type="spellStart"/>
            <w:r>
              <w:rPr>
                <w:rFonts w:ascii="Cambria" w:eastAsia="Calibri" w:hAnsi="Cambria" w:cs="Times New Roman"/>
                <w:bCs/>
                <w:color w:val="000000"/>
                <w:kern w:val="0"/>
                <w:shd w:val="clear" w:color="auto" w:fill="FFFFFF"/>
                <w:lang w:val="en-GB"/>
                <w14:ligatures w14:val="none"/>
              </w:rPr>
              <w:t>Înlocuit</w:t>
            </w:r>
            <w:proofErr w:type="spellEnd"/>
            <w:r>
              <w:rPr>
                <w:rFonts w:ascii="Cambria" w:eastAsia="Calibri" w:hAnsi="Cambria" w:cs="Times New Roman"/>
                <w:bCs/>
                <w:color w:val="000000"/>
                <w:kern w:val="0"/>
                <w:shd w:val="clear" w:color="auto" w:fill="FFFFFF"/>
                <w:lang w:val="en-GB"/>
                <w14:ligatures w14:val="none"/>
              </w:rPr>
              <w:t xml:space="preserve"> de </w:t>
            </w:r>
            <w:proofErr w:type="spellStart"/>
            <w:r>
              <w:rPr>
                <w:rFonts w:ascii="Cambria" w:eastAsia="Calibri" w:hAnsi="Cambria" w:cs="Times New Roman"/>
                <w:bCs/>
                <w:color w:val="000000"/>
                <w:kern w:val="0"/>
                <w:shd w:val="clear" w:color="auto" w:fill="FFFFFF"/>
                <w:lang w:val="en-GB"/>
                <w14:ligatures w14:val="none"/>
              </w:rPr>
              <w:t>sen.</w:t>
            </w:r>
            <w:proofErr w:type="spellEnd"/>
            <w:r>
              <w:rPr>
                <w:rFonts w:ascii="Cambria" w:eastAsia="Calibri" w:hAnsi="Cambria" w:cs="Times New Roman"/>
                <w:bCs/>
                <w:color w:val="000000"/>
                <w:kern w:val="0"/>
                <w:shd w:val="clear" w:color="auto" w:fill="FFFFFF"/>
                <w:lang w:val="en-GB"/>
                <w14:ligatures w14:val="none"/>
              </w:rPr>
              <w:t xml:space="preserve"> Veta PĂSCULESCU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82AEA7" w14:textId="77777777" w:rsidR="005748AD" w:rsidRPr="00977D1C" w:rsidRDefault="005748AD" w:rsidP="00D76B7A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ro-RO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lang w:val="ro-RO"/>
              </w:rPr>
              <w:t>PNL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D732D10" w14:textId="11D5C584" w:rsidR="005748AD" w:rsidRPr="00977D1C" w:rsidRDefault="004A75DF" w:rsidP="00D76B7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en-GB"/>
              </w:rPr>
            </w:pPr>
            <w:proofErr w:type="spellStart"/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  <w:t>Prezentă</w:t>
            </w:r>
            <w:proofErr w:type="spellEnd"/>
          </w:p>
        </w:tc>
      </w:tr>
      <w:tr w:rsidR="005748AD" w:rsidRPr="00977D1C" w14:paraId="0F49C970" w14:textId="77777777" w:rsidTr="00D76B7A">
        <w:trPr>
          <w:trHeight w:val="340"/>
        </w:trPr>
        <w:tc>
          <w:tcPr>
            <w:tcW w:w="30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97B408" w14:textId="77777777" w:rsidR="005748AD" w:rsidRPr="00977D1C" w:rsidRDefault="005748AD" w:rsidP="00D76B7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  <w:t>7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E2892C" w14:textId="77777777" w:rsidR="005748AD" w:rsidRPr="00977D1C" w:rsidRDefault="005748AD" w:rsidP="00D76B7A">
            <w:pPr>
              <w:spacing w:after="0" w:line="240" w:lineRule="auto"/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  <w:t>DOBRA Elena- Adelina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B536E7" w14:textId="77777777" w:rsidR="005748AD" w:rsidRPr="00977D1C" w:rsidRDefault="005748AD" w:rsidP="00D76B7A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ro-RO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lang w:val="ro-RO"/>
              </w:rPr>
              <w:t>USR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407EE33" w14:textId="77777777" w:rsidR="005748AD" w:rsidRPr="00977D1C" w:rsidRDefault="005748AD" w:rsidP="00D76B7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en-GB"/>
              </w:rPr>
            </w:pPr>
            <w:proofErr w:type="spellStart"/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  <w:t>Prezentă</w:t>
            </w:r>
            <w:proofErr w:type="spellEnd"/>
          </w:p>
        </w:tc>
      </w:tr>
      <w:tr w:rsidR="005748AD" w:rsidRPr="00977D1C" w14:paraId="1FFC2CEC" w14:textId="77777777" w:rsidTr="00D76B7A">
        <w:trPr>
          <w:trHeight w:val="340"/>
        </w:trPr>
        <w:tc>
          <w:tcPr>
            <w:tcW w:w="30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C175ED" w14:textId="77777777" w:rsidR="005748AD" w:rsidRPr="00977D1C" w:rsidRDefault="005748AD" w:rsidP="00D76B7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  <w:t>8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32ED40" w14:textId="5331944F" w:rsidR="005748AD" w:rsidRPr="00977D1C" w:rsidRDefault="005748AD" w:rsidP="005748AD">
            <w:pPr>
              <w:spacing w:after="0" w:line="240" w:lineRule="auto"/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  <w:t>JIANU Florin- Nicolae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C49302" w14:textId="77777777" w:rsidR="005748AD" w:rsidRPr="00977D1C" w:rsidRDefault="005748AD" w:rsidP="00D76B7A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ro-RO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lang w:val="ro-RO"/>
              </w:rPr>
              <w:t>PSD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D4876A3" w14:textId="78B7BDC8" w:rsidR="005748AD" w:rsidRPr="00977D1C" w:rsidRDefault="004A75DF" w:rsidP="00D76B7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en-GB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  <w:t>Online</w:t>
            </w:r>
          </w:p>
        </w:tc>
      </w:tr>
      <w:tr w:rsidR="005748AD" w:rsidRPr="00977D1C" w14:paraId="1475FC25" w14:textId="77777777" w:rsidTr="00D76B7A">
        <w:trPr>
          <w:trHeight w:val="340"/>
        </w:trPr>
        <w:tc>
          <w:tcPr>
            <w:tcW w:w="30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542E2E" w14:textId="77777777" w:rsidR="005748AD" w:rsidRPr="00977D1C" w:rsidRDefault="005748AD" w:rsidP="00D76B7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  <w:t>9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7C6963" w14:textId="77777777" w:rsidR="005748AD" w:rsidRPr="00977D1C" w:rsidRDefault="005748AD" w:rsidP="00D76B7A">
            <w:pPr>
              <w:spacing w:after="0" w:line="240" w:lineRule="auto"/>
              <w:rPr>
                <w:rFonts w:ascii="Cambria" w:eastAsia="Calibri" w:hAnsi="Cambria" w:cs="Times New Roman"/>
                <w:bCs/>
                <w:color w:val="000000"/>
                <w:kern w:val="0"/>
                <w:lang w:val="it-IT"/>
                <w14:ligatures w14:val="none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lang w:val="it-IT"/>
                <w14:ligatures w14:val="none"/>
              </w:rPr>
              <w:t>MIHAI Daniela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E3CA29" w14:textId="77777777" w:rsidR="005748AD" w:rsidRPr="00977D1C" w:rsidRDefault="005748AD" w:rsidP="00D76B7A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ro-RO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lang w:val="ro-RO"/>
              </w:rPr>
              <w:t>PSD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0CF86DF" w14:textId="77777777" w:rsidR="005748AD" w:rsidRPr="00977D1C" w:rsidRDefault="005748AD" w:rsidP="00D76B7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en-GB"/>
              </w:rPr>
            </w:pPr>
            <w:proofErr w:type="spellStart"/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  <w:t>Prezentă</w:t>
            </w:r>
            <w:proofErr w:type="spellEnd"/>
          </w:p>
        </w:tc>
      </w:tr>
      <w:tr w:rsidR="005748AD" w:rsidRPr="00977D1C" w14:paraId="689A4939" w14:textId="77777777" w:rsidTr="00D76B7A">
        <w:trPr>
          <w:trHeight w:val="340"/>
        </w:trPr>
        <w:tc>
          <w:tcPr>
            <w:tcW w:w="30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56D6D6" w14:textId="77777777" w:rsidR="005748AD" w:rsidRPr="00977D1C" w:rsidRDefault="005748AD" w:rsidP="00D76B7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  <w:t>10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7C767B" w14:textId="48ED99B9" w:rsidR="005748AD" w:rsidRPr="00977D1C" w:rsidRDefault="005748AD" w:rsidP="00D76B7A">
            <w:pPr>
              <w:spacing w:after="0" w:line="240" w:lineRule="auto"/>
              <w:rPr>
                <w:rFonts w:ascii="Cambria" w:eastAsia="Calibri" w:hAnsi="Cambria" w:cs="Times New Roman"/>
                <w:bCs/>
                <w:color w:val="000000"/>
                <w:kern w:val="0"/>
                <w:lang w:val="it-IT"/>
                <w14:ligatures w14:val="none"/>
              </w:rPr>
            </w:pPr>
            <w:r w:rsidRPr="00977D1C">
              <w:rPr>
                <w:rFonts w:ascii="Cambria" w:eastAsia="Calibri" w:hAnsi="Cambria" w:cs="Times New Roman"/>
                <w:bCs/>
                <w:kern w:val="0"/>
                <w:lang w:val="en-GB"/>
                <w14:ligatures w14:val="none"/>
              </w:rPr>
              <w:t>PINTEA Paul-Ciprian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DA2300" w14:textId="100FCF50" w:rsidR="005748AD" w:rsidRPr="00977D1C" w:rsidRDefault="005748AD" w:rsidP="00D76B7A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ro-RO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lang w:val="ro-RO"/>
              </w:rPr>
              <w:t>POT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77D9A6E" w14:textId="48FC6DFC" w:rsidR="005748AD" w:rsidRPr="00977D1C" w:rsidRDefault="004A75DF" w:rsidP="00D76B7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en-GB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  <w:t>Online</w:t>
            </w:r>
          </w:p>
        </w:tc>
      </w:tr>
      <w:tr w:rsidR="005748AD" w:rsidRPr="00977D1C" w14:paraId="47B9BA81" w14:textId="77777777" w:rsidTr="00D76B7A">
        <w:trPr>
          <w:trHeight w:val="340"/>
        </w:trPr>
        <w:tc>
          <w:tcPr>
            <w:tcW w:w="30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F7F2B1" w14:textId="77777777" w:rsidR="005748AD" w:rsidRPr="00977D1C" w:rsidRDefault="005748AD" w:rsidP="00D76B7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  <w:t>11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2621C1" w14:textId="77777777" w:rsidR="005748AD" w:rsidRPr="00977D1C" w:rsidRDefault="005748AD" w:rsidP="00D76B7A">
            <w:pPr>
              <w:spacing w:after="0" w:line="240" w:lineRule="auto"/>
              <w:rPr>
                <w:rFonts w:ascii="Cambria" w:eastAsia="Calibri" w:hAnsi="Cambria" w:cs="Times New Roman"/>
                <w:bCs/>
                <w:kern w:val="0"/>
                <w:lang w:val="en-GB"/>
                <w14:ligatures w14:val="none"/>
              </w:rPr>
            </w:pPr>
            <w:r w:rsidRPr="00977D1C">
              <w:rPr>
                <w:rFonts w:ascii="Cambria" w:eastAsia="Calibri" w:hAnsi="Cambria" w:cs="Times New Roman"/>
                <w:bCs/>
                <w:kern w:val="0"/>
                <w:lang w:val="en-GB"/>
                <w14:ligatures w14:val="none"/>
              </w:rPr>
              <w:t xml:space="preserve">PEIU </w:t>
            </w:r>
            <w:proofErr w:type="spellStart"/>
            <w:r w:rsidRPr="00977D1C">
              <w:rPr>
                <w:rFonts w:ascii="Cambria" w:eastAsia="Calibri" w:hAnsi="Cambria" w:cs="Times New Roman"/>
                <w:bCs/>
                <w:kern w:val="0"/>
                <w:lang w:val="en-GB"/>
                <w14:ligatures w14:val="none"/>
              </w:rPr>
              <w:t>Petrișor</w:t>
            </w:r>
            <w:proofErr w:type="spellEnd"/>
            <w:r w:rsidRPr="00977D1C">
              <w:rPr>
                <w:rFonts w:ascii="Cambria" w:eastAsia="Calibri" w:hAnsi="Cambria" w:cs="Times New Roman"/>
                <w:bCs/>
                <w:kern w:val="0"/>
                <w:lang w:val="en-GB"/>
                <w14:ligatures w14:val="none"/>
              </w:rPr>
              <w:t xml:space="preserve">- Gabriel </w:t>
            </w:r>
          </w:p>
          <w:p w14:paraId="71E9BE75" w14:textId="77777777" w:rsidR="005748AD" w:rsidRPr="00977D1C" w:rsidRDefault="005748AD" w:rsidP="00D76B7A">
            <w:pPr>
              <w:spacing w:after="0" w:line="240" w:lineRule="auto"/>
              <w:rPr>
                <w:rFonts w:ascii="Cambria" w:eastAsia="Calibri" w:hAnsi="Cambria" w:cs="Times New Roman"/>
                <w:bCs/>
                <w:kern w:val="0"/>
                <w:lang w:val="en-GB"/>
                <w14:ligatures w14:val="none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3C7B14" w14:textId="77777777" w:rsidR="005748AD" w:rsidRPr="00977D1C" w:rsidRDefault="005748AD" w:rsidP="00D76B7A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ro-RO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lang w:val="ro-RO"/>
              </w:rPr>
              <w:t>AUR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E4A6962" w14:textId="77777777" w:rsidR="005748AD" w:rsidRPr="00977D1C" w:rsidRDefault="005748AD" w:rsidP="00D76B7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en-GB"/>
              </w:rPr>
            </w:pPr>
            <w:proofErr w:type="spellStart"/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  <w:t>Prezent</w:t>
            </w:r>
            <w:proofErr w:type="spellEnd"/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  <w:t xml:space="preserve"> </w:t>
            </w:r>
          </w:p>
        </w:tc>
      </w:tr>
      <w:tr w:rsidR="005748AD" w:rsidRPr="00977D1C" w14:paraId="6A7E6380" w14:textId="77777777" w:rsidTr="00D76B7A">
        <w:trPr>
          <w:trHeight w:val="340"/>
        </w:trPr>
        <w:tc>
          <w:tcPr>
            <w:tcW w:w="30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34C1E7" w14:textId="77777777" w:rsidR="005748AD" w:rsidRPr="00977D1C" w:rsidRDefault="005748AD" w:rsidP="00D76B7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  <w:t>12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FF88FE" w14:textId="77777777" w:rsidR="005748AD" w:rsidRPr="00977D1C" w:rsidRDefault="005748AD" w:rsidP="00D76B7A">
            <w:pPr>
              <w:spacing w:after="0" w:line="240" w:lineRule="auto"/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  <w:t>PETREA Dorin- Silviu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375C73" w14:textId="77777777" w:rsidR="005748AD" w:rsidRPr="00977D1C" w:rsidRDefault="005748AD" w:rsidP="00D76B7A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ro-RO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lang w:val="ro-RO"/>
              </w:rPr>
              <w:t>S.O.S. RO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DE2A270" w14:textId="7C777125" w:rsidR="005748AD" w:rsidRPr="00977D1C" w:rsidRDefault="004A75DF" w:rsidP="00D76B7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en-GB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  <w:t>Online</w:t>
            </w:r>
          </w:p>
        </w:tc>
      </w:tr>
      <w:tr w:rsidR="005748AD" w:rsidRPr="00977D1C" w14:paraId="4D3F22B3" w14:textId="77777777" w:rsidTr="00D76B7A">
        <w:trPr>
          <w:trHeight w:val="340"/>
        </w:trPr>
        <w:tc>
          <w:tcPr>
            <w:tcW w:w="30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BC03EA" w14:textId="77777777" w:rsidR="005748AD" w:rsidRPr="00977D1C" w:rsidRDefault="005748AD" w:rsidP="00D76B7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  <w:t>13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EED665" w14:textId="77777777" w:rsidR="005748AD" w:rsidRPr="00977D1C" w:rsidRDefault="005748AD" w:rsidP="00D76B7A">
            <w:pPr>
              <w:spacing w:after="0" w:line="240" w:lineRule="auto"/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</w:pPr>
            <w:hyperlink r:id="rId14" w:history="1">
              <w:r w:rsidRPr="00977D1C">
                <w:rPr>
                  <w:rFonts w:ascii="Cambria" w:eastAsia="Calibri" w:hAnsi="Cambria" w:cs="Times New Roman"/>
                  <w:bCs/>
                  <w:color w:val="000000"/>
                  <w:kern w:val="0"/>
                  <w:lang w:val="en-GB"/>
                  <w14:ligatures w14:val="none"/>
                </w:rPr>
                <w:t>POTECĂ</w:t>
              </w:r>
            </w:hyperlink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  <w:t xml:space="preserve"> Vasilică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A37E83" w14:textId="77777777" w:rsidR="005748AD" w:rsidRPr="00977D1C" w:rsidRDefault="005748AD" w:rsidP="00D76B7A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ro-RO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lang w:val="ro-RO"/>
              </w:rPr>
              <w:t>AUR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C394CAB" w14:textId="2AD10D14" w:rsidR="005748AD" w:rsidRPr="00977D1C" w:rsidRDefault="004A75DF" w:rsidP="00D76B7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en-GB"/>
              </w:rPr>
            </w:pPr>
            <w:proofErr w:type="spellStart"/>
            <w:r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  <w:t>Prezent</w:t>
            </w:r>
            <w:proofErr w:type="spellEnd"/>
          </w:p>
        </w:tc>
      </w:tr>
      <w:tr w:rsidR="005748AD" w:rsidRPr="00977D1C" w14:paraId="01F95B2F" w14:textId="77777777" w:rsidTr="00D76B7A">
        <w:trPr>
          <w:trHeight w:val="340"/>
        </w:trPr>
        <w:tc>
          <w:tcPr>
            <w:tcW w:w="30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22FA0F" w14:textId="77777777" w:rsidR="005748AD" w:rsidRPr="00977D1C" w:rsidRDefault="005748AD" w:rsidP="00D76B7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  <w:t>14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001BDF" w14:textId="185622E6" w:rsidR="005748AD" w:rsidRPr="00977D1C" w:rsidRDefault="005748AD" w:rsidP="00D76B7A">
            <w:pPr>
              <w:spacing w:after="0" w:line="240" w:lineRule="auto"/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  <w:t>STELEA Niculina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3A3B6A" w14:textId="77777777" w:rsidR="005748AD" w:rsidRPr="00977D1C" w:rsidRDefault="005748AD" w:rsidP="00D76B7A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ro-RO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lang w:val="ro-RO"/>
              </w:rPr>
              <w:t>AUR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C061FA9" w14:textId="77777777" w:rsidR="005748AD" w:rsidRPr="00977D1C" w:rsidRDefault="005748AD" w:rsidP="00D76B7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en-GB"/>
              </w:rPr>
            </w:pPr>
            <w:proofErr w:type="spellStart"/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  <w:t>Prezentă</w:t>
            </w:r>
            <w:proofErr w:type="spellEnd"/>
          </w:p>
        </w:tc>
      </w:tr>
      <w:tr w:rsidR="005748AD" w:rsidRPr="00977D1C" w14:paraId="2AAE785A" w14:textId="77777777" w:rsidTr="00D76B7A">
        <w:trPr>
          <w:trHeight w:val="340"/>
        </w:trPr>
        <w:tc>
          <w:tcPr>
            <w:tcW w:w="30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2BC3CF" w14:textId="77777777" w:rsidR="005748AD" w:rsidRPr="00977D1C" w:rsidRDefault="005748AD" w:rsidP="00D76B7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  <w:t>15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03BCB5" w14:textId="77777777" w:rsidR="005748AD" w:rsidRPr="00977D1C" w:rsidRDefault="005748AD" w:rsidP="00D76B7A">
            <w:pPr>
              <w:spacing w:after="0" w:line="240" w:lineRule="auto"/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  <w:t>ANTAL István-Loránt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6B5ACB" w14:textId="77777777" w:rsidR="005748AD" w:rsidRPr="00977D1C" w:rsidRDefault="005748AD" w:rsidP="00D76B7A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ro-RO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lang w:val="ro-RO"/>
              </w:rPr>
              <w:t>UDMR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B87254B" w14:textId="60B8E225" w:rsidR="005748AD" w:rsidRPr="00977D1C" w:rsidRDefault="004A75DF" w:rsidP="00D76B7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en-GB"/>
              </w:rPr>
            </w:pPr>
            <w:r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  <w:t>Absent</w:t>
            </w:r>
          </w:p>
        </w:tc>
      </w:tr>
      <w:tr w:rsidR="005748AD" w:rsidRPr="00977D1C" w14:paraId="4163AF51" w14:textId="77777777" w:rsidTr="00D76B7A">
        <w:trPr>
          <w:trHeight w:val="340"/>
        </w:trPr>
        <w:tc>
          <w:tcPr>
            <w:tcW w:w="30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4BE0D4" w14:textId="77777777" w:rsidR="005748AD" w:rsidRPr="00977D1C" w:rsidRDefault="005748AD" w:rsidP="00D76B7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  <w:t>16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FCC71C" w14:textId="77777777" w:rsidR="005748AD" w:rsidRPr="00977D1C" w:rsidRDefault="005748AD" w:rsidP="00D76B7A">
            <w:pPr>
              <w:spacing w:after="0" w:line="240" w:lineRule="auto"/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  <w:t>VEȘTEA Mihail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6F4975" w14:textId="77777777" w:rsidR="005748AD" w:rsidRPr="00977D1C" w:rsidRDefault="005748AD" w:rsidP="00D76B7A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ro-RO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lang w:val="ro-RO"/>
              </w:rPr>
              <w:t>PNL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F61AE2C" w14:textId="7AAE8D9C" w:rsidR="005748AD" w:rsidRPr="00977D1C" w:rsidRDefault="005748AD" w:rsidP="00D76B7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en-GB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  <w:t>Online</w:t>
            </w:r>
          </w:p>
        </w:tc>
      </w:tr>
      <w:tr w:rsidR="005748AD" w:rsidRPr="00977D1C" w14:paraId="6FA6CB2A" w14:textId="77777777" w:rsidTr="00D76B7A">
        <w:trPr>
          <w:trHeight w:val="340"/>
        </w:trPr>
        <w:tc>
          <w:tcPr>
            <w:tcW w:w="30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28498E65" w14:textId="77777777" w:rsidR="005748AD" w:rsidRPr="00977D1C" w:rsidRDefault="005748AD" w:rsidP="00D76B7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  <w:t>17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28E8759C" w14:textId="77777777" w:rsidR="005748AD" w:rsidRPr="00977D1C" w:rsidRDefault="005748AD" w:rsidP="00D76B7A">
            <w:pPr>
              <w:spacing w:after="0" w:line="240" w:lineRule="auto"/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  <w:t>ZAMFIR Daniel- Cătălin</w:t>
            </w:r>
          </w:p>
          <w:p w14:paraId="78F4AEFF" w14:textId="2DE6EE3D" w:rsidR="005748AD" w:rsidRPr="00977D1C" w:rsidRDefault="005748AD" w:rsidP="005748AD">
            <w:pPr>
              <w:spacing w:after="0" w:line="240" w:lineRule="auto"/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</w:pPr>
            <w:proofErr w:type="spellStart"/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  <w:t>Înlocuit</w:t>
            </w:r>
            <w:proofErr w:type="spellEnd"/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  <w:t xml:space="preserve"> de </w:t>
            </w:r>
            <w:proofErr w:type="spellStart"/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  <w:t>sen.</w:t>
            </w:r>
            <w:proofErr w:type="spellEnd"/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  <w:t xml:space="preserve"> Graur Cătălin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5DEA57DC" w14:textId="77777777" w:rsidR="005748AD" w:rsidRPr="00977D1C" w:rsidRDefault="005748AD" w:rsidP="00D76B7A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ro-RO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lang w:val="ro-RO"/>
              </w:rPr>
              <w:t>PSD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396A11" w14:textId="58C062AE" w:rsidR="005748AD" w:rsidRPr="00977D1C" w:rsidRDefault="005748AD" w:rsidP="00D76B7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en-GB"/>
              </w:rPr>
            </w:pPr>
            <w:proofErr w:type="spellStart"/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  <w:t>Prezent</w:t>
            </w:r>
            <w:proofErr w:type="spellEnd"/>
          </w:p>
        </w:tc>
      </w:tr>
    </w:tbl>
    <w:p w14:paraId="6CCD04EA" w14:textId="77777777" w:rsidR="005748AD" w:rsidRPr="00977D1C" w:rsidRDefault="005748AD" w:rsidP="005748AD">
      <w:pPr>
        <w:spacing w:before="120" w:after="0" w:line="240" w:lineRule="auto"/>
        <w:contextualSpacing/>
        <w:jc w:val="both"/>
        <w:rPr>
          <w:rFonts w:ascii="Cambria" w:eastAsia="SimSun" w:hAnsi="Cambria" w:cs="Times New Roman"/>
          <w:iCs/>
          <w:noProof/>
          <w:kern w:val="0"/>
          <w:lang w:val="ro-RO" w:eastAsia="ro-RO"/>
          <w14:ligatures w14:val="none"/>
        </w:rPr>
      </w:pPr>
    </w:p>
    <w:p w14:paraId="3B350D08" w14:textId="77777777" w:rsidR="004A23FD" w:rsidRPr="00977D1C" w:rsidRDefault="004A23FD" w:rsidP="004A23FD">
      <w:pPr>
        <w:spacing w:before="120" w:after="0" w:line="240" w:lineRule="auto"/>
        <w:contextualSpacing/>
        <w:jc w:val="both"/>
        <w:rPr>
          <w:rFonts w:ascii="Cambria" w:eastAsia="SimSun" w:hAnsi="Cambria" w:cs="Times New Roman"/>
          <w:iCs/>
          <w:noProof/>
          <w:kern w:val="0"/>
          <w:lang w:val="ro-RO" w:eastAsia="ro-RO"/>
          <w14:ligatures w14:val="none"/>
        </w:rPr>
      </w:pPr>
      <w:r w:rsidRPr="00977D1C">
        <w:rPr>
          <w:rFonts w:ascii="Cambria" w:eastAsia="SimSun" w:hAnsi="Cambria" w:cs="Times New Roman"/>
          <w:iCs/>
          <w:noProof/>
          <w:kern w:val="0"/>
          <w:lang w:val="ro-RO" w:eastAsia="ro-RO"/>
          <w14:ligatures w14:val="none"/>
        </w:rPr>
        <w:lastRenderedPageBreak/>
        <w:t>Prezență invitați:</w:t>
      </w:r>
      <w:r w:rsidRPr="00977D1C">
        <w:rPr>
          <w:rFonts w:ascii="Cambria" w:eastAsia="SimSun" w:hAnsi="Cambria" w:cs="Times New Roman"/>
          <w:iCs/>
          <w:noProof/>
          <w:kern w:val="0"/>
          <w:lang w:val="ro-RO" w:eastAsia="ro-RO"/>
          <w14:ligatures w14:val="none"/>
        </w:rPr>
        <w:tab/>
      </w:r>
    </w:p>
    <w:p w14:paraId="7D41AD51" w14:textId="77777777" w:rsidR="004A23FD" w:rsidRPr="00977D1C" w:rsidRDefault="004A23FD" w:rsidP="004A23FD">
      <w:pPr>
        <w:spacing w:before="120" w:after="0" w:line="240" w:lineRule="auto"/>
        <w:contextualSpacing/>
        <w:jc w:val="both"/>
        <w:rPr>
          <w:rFonts w:ascii="Cambria" w:eastAsia="SimSun" w:hAnsi="Cambria" w:cs="Times New Roman"/>
          <w:iCs/>
          <w:noProof/>
          <w:kern w:val="0"/>
          <w:lang w:val="ro-RO" w:eastAsia="ro-RO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1"/>
        <w:gridCol w:w="3447"/>
        <w:gridCol w:w="1932"/>
      </w:tblGrid>
      <w:tr w:rsidR="00560454" w:rsidRPr="00977D1C" w14:paraId="68245656" w14:textId="77777777" w:rsidTr="00560454"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BA2EC38" w14:textId="77777777" w:rsidR="004A23FD" w:rsidRPr="00977D1C" w:rsidRDefault="004A23FD" w:rsidP="004A23FD">
            <w:pPr>
              <w:rPr>
                <w:rFonts w:ascii="Cambria" w:eastAsia="SimSun" w:hAnsi="Cambria" w:cs="Times New Roman"/>
                <w:iCs/>
                <w:noProof/>
                <w:sz w:val="24"/>
                <w:szCs w:val="24"/>
                <w:lang w:val="ro-RO" w:eastAsia="ro-RO"/>
              </w:rPr>
            </w:pPr>
            <w:r w:rsidRPr="00977D1C">
              <w:rPr>
                <w:rFonts w:ascii="Cambria" w:eastAsia="SimSun" w:hAnsi="Cambria" w:cs="Times New Roman"/>
                <w:iCs/>
                <w:noProof/>
                <w:sz w:val="24"/>
                <w:szCs w:val="24"/>
                <w:lang w:val="ro-RO" w:eastAsia="ro-RO"/>
              </w:rPr>
              <w:t>Instituția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4CFA7C" w14:textId="77777777" w:rsidR="004A23FD" w:rsidRPr="00977D1C" w:rsidRDefault="004A23FD" w:rsidP="004A23FD">
            <w:pPr>
              <w:rPr>
                <w:rFonts w:ascii="Cambria" w:eastAsia="SimSun" w:hAnsi="Cambria" w:cs="Times New Roman"/>
                <w:iCs/>
                <w:noProof/>
                <w:sz w:val="24"/>
                <w:szCs w:val="24"/>
                <w:lang w:val="ro-RO" w:eastAsia="ro-RO"/>
              </w:rPr>
            </w:pPr>
            <w:r w:rsidRPr="00977D1C">
              <w:rPr>
                <w:rFonts w:ascii="Cambria" w:eastAsia="SimSun" w:hAnsi="Cambria" w:cs="Times New Roman"/>
                <w:iCs/>
                <w:noProof/>
                <w:sz w:val="24"/>
                <w:szCs w:val="24"/>
                <w:lang w:val="ro-RO" w:eastAsia="ro-RO"/>
              </w:rPr>
              <w:t>Numele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8322E3A" w14:textId="77777777" w:rsidR="004A23FD" w:rsidRPr="00977D1C" w:rsidRDefault="004A23FD" w:rsidP="004A23FD">
            <w:pPr>
              <w:rPr>
                <w:rFonts w:ascii="Cambria" w:eastAsia="SimSun" w:hAnsi="Cambria" w:cs="Times New Roman"/>
                <w:iCs/>
                <w:noProof/>
                <w:sz w:val="24"/>
                <w:szCs w:val="24"/>
                <w:lang w:val="ro-RO" w:eastAsia="ro-RO"/>
              </w:rPr>
            </w:pPr>
            <w:r w:rsidRPr="00977D1C">
              <w:rPr>
                <w:rFonts w:ascii="Cambria" w:eastAsia="SimSun" w:hAnsi="Cambria" w:cs="Times New Roman"/>
                <w:iCs/>
                <w:noProof/>
                <w:sz w:val="24"/>
                <w:szCs w:val="24"/>
                <w:lang w:val="ro-RO" w:eastAsia="ro-RO"/>
              </w:rPr>
              <w:t>Prezența</w:t>
            </w:r>
          </w:p>
        </w:tc>
      </w:tr>
      <w:tr w:rsidR="004A23FD" w:rsidRPr="00977D1C" w14:paraId="0D5BA775" w14:textId="77777777" w:rsidTr="00560454"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11754" w14:textId="18101506" w:rsidR="004A23FD" w:rsidRPr="00977D1C" w:rsidRDefault="004A23FD" w:rsidP="004A23FD">
            <w:pPr>
              <w:rPr>
                <w:rFonts w:ascii="Cambria" w:eastAsia="SimSun" w:hAnsi="Cambria" w:cs="Times New Roman"/>
                <w:iCs/>
                <w:noProof/>
                <w:sz w:val="24"/>
                <w:szCs w:val="24"/>
                <w:lang w:val="ro-RO" w:eastAsia="ro-RO"/>
              </w:rPr>
            </w:pPr>
            <w:r w:rsidRPr="00977D1C">
              <w:rPr>
                <w:rFonts w:ascii="Cambria" w:eastAsia="SimSun" w:hAnsi="Cambria" w:cs="Times New Roman"/>
                <w:iCs/>
                <w:noProof/>
                <w:sz w:val="24"/>
                <w:szCs w:val="24"/>
                <w:lang w:val="ro-RO" w:eastAsia="ro-RO"/>
              </w:rPr>
              <w:t xml:space="preserve">Ministerul </w:t>
            </w:r>
            <w:r w:rsidR="004A75DF">
              <w:rPr>
                <w:rFonts w:ascii="Cambria" w:eastAsia="SimSun" w:hAnsi="Cambria" w:cs="Times New Roman"/>
                <w:iCs/>
                <w:noProof/>
                <w:sz w:val="24"/>
                <w:szCs w:val="24"/>
                <w:lang w:val="ro-RO" w:eastAsia="ro-RO"/>
              </w:rPr>
              <w:t>Sănătății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8D58C" w14:textId="7A25AE0E" w:rsidR="004A23FD" w:rsidRPr="00977D1C" w:rsidRDefault="00AC755A" w:rsidP="004A23FD">
            <w:pPr>
              <w:rPr>
                <w:rFonts w:ascii="Cambria" w:eastAsia="SimSun" w:hAnsi="Cambria" w:cs="Times New Roman"/>
                <w:iCs/>
                <w:noProof/>
                <w:sz w:val="24"/>
                <w:szCs w:val="24"/>
                <w:lang w:val="ro-RO" w:eastAsia="ro-RO"/>
              </w:rPr>
            </w:pPr>
            <w:r>
              <w:rPr>
                <w:rFonts w:ascii="Cambria" w:eastAsia="SimSun" w:hAnsi="Cambria" w:cs="Times New Roman"/>
                <w:bCs/>
                <w:noProof/>
                <w:sz w:val="24"/>
                <w:szCs w:val="24"/>
                <w:lang w:val="ro-RO" w:eastAsia="ro-RO"/>
              </w:rPr>
              <w:t>Stela FIRU</w:t>
            </w:r>
            <w:r w:rsidR="004A23FD" w:rsidRPr="00977D1C">
              <w:rPr>
                <w:rFonts w:ascii="Cambria" w:eastAsia="SimSun" w:hAnsi="Cambria" w:cs="Times New Roman"/>
                <w:bCs/>
                <w:noProof/>
                <w:sz w:val="24"/>
                <w:szCs w:val="24"/>
                <w:lang w:val="ro-RO" w:eastAsia="ro-RO"/>
              </w:rPr>
              <w:t>, secretar de stat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52224" w14:textId="50F19E98" w:rsidR="004A23FD" w:rsidRPr="00977D1C" w:rsidRDefault="00AC755A" w:rsidP="004A23FD">
            <w:pPr>
              <w:rPr>
                <w:rFonts w:ascii="Cambria" w:eastAsia="SimSun" w:hAnsi="Cambria" w:cs="Times New Roman"/>
                <w:iCs/>
                <w:noProof/>
                <w:sz w:val="24"/>
                <w:szCs w:val="24"/>
                <w:lang w:val="ro-RO" w:eastAsia="ro-RO"/>
              </w:rPr>
            </w:pPr>
            <w:r>
              <w:rPr>
                <w:rFonts w:ascii="Cambria" w:eastAsia="SimSun" w:hAnsi="Cambria" w:cs="Times New Roman"/>
                <w:iCs/>
                <w:noProof/>
                <w:sz w:val="24"/>
                <w:szCs w:val="24"/>
                <w:lang w:val="ro-RO" w:eastAsia="ro-RO"/>
              </w:rPr>
              <w:t>online</w:t>
            </w:r>
          </w:p>
        </w:tc>
      </w:tr>
    </w:tbl>
    <w:p w14:paraId="082777DD" w14:textId="5C332419" w:rsidR="004A23FD" w:rsidRPr="004A75DF" w:rsidRDefault="004A23FD"/>
    <w:p w14:paraId="30FCAFC5" w14:textId="77777777" w:rsidR="0097054A" w:rsidRPr="00564A0E" w:rsidRDefault="0097054A">
      <w:pPr>
        <w:rPr>
          <w:color w:val="FFFFFF" w:themeColor="background1"/>
        </w:rPr>
      </w:pPr>
    </w:p>
    <w:p w14:paraId="5AE6E2D8" w14:textId="098E2896" w:rsidR="005748AD" w:rsidRPr="00564A0E" w:rsidRDefault="005748AD" w:rsidP="005748AD">
      <w:pPr>
        <w:rPr>
          <w:rFonts w:ascii="Cambria" w:eastAsia="SimSun" w:hAnsi="Cambria" w:cs="Times New Roman"/>
          <w:b/>
          <w:noProof/>
          <w:color w:val="FFFFFF" w:themeColor="background1"/>
          <w:lang w:val="ro-RO" w:eastAsia="ro-RO"/>
        </w:rPr>
      </w:pPr>
      <w:r w:rsidRPr="00564A0E">
        <w:rPr>
          <w:rFonts w:ascii="Cambria" w:eastAsia="SimSun" w:hAnsi="Cambria" w:cs="Times New Roman"/>
          <w:b/>
          <w:noProof/>
          <w:color w:val="FFFFFF" w:themeColor="background1"/>
          <w:lang w:val="ro-RO" w:eastAsia="ro-RO"/>
        </w:rPr>
        <w:t>Senator Maria-Gabriela HORGA, Președinte</w:t>
      </w:r>
    </w:p>
    <w:p w14:paraId="515FB720" w14:textId="77777777" w:rsidR="00305546" w:rsidRPr="00564A0E" w:rsidRDefault="00305546" w:rsidP="005748AD">
      <w:pPr>
        <w:rPr>
          <w:rFonts w:ascii="Cambria" w:eastAsia="SimSun" w:hAnsi="Cambria" w:cs="Times New Roman"/>
          <w:b/>
          <w:noProof/>
          <w:color w:val="FFFFFF" w:themeColor="background1"/>
          <w:lang w:val="ro-RO" w:eastAsia="ro-RO"/>
        </w:rPr>
      </w:pPr>
    </w:p>
    <w:p w14:paraId="669960EB" w14:textId="77777777" w:rsidR="005748AD" w:rsidRPr="00564A0E" w:rsidRDefault="005748AD" w:rsidP="005748AD">
      <w:pPr>
        <w:rPr>
          <w:rFonts w:ascii="Cambria" w:eastAsia="SimSun" w:hAnsi="Cambria" w:cs="Times New Roman"/>
          <w:b/>
          <w:noProof/>
          <w:color w:val="FFFFFF" w:themeColor="background1"/>
          <w:lang w:val="ro-RO" w:eastAsia="ro-RO"/>
        </w:rPr>
      </w:pPr>
      <w:r w:rsidRPr="00564A0E">
        <w:rPr>
          <w:rFonts w:ascii="Cambria" w:eastAsia="SimSun" w:hAnsi="Cambria" w:cs="Times New Roman"/>
          <w:b/>
          <w:noProof/>
          <w:color w:val="FFFFFF" w:themeColor="background1"/>
          <w:lang w:val="ro-RO" w:eastAsia="ro-RO"/>
        </w:rPr>
        <w:t>Senator Eugen-Remus NEGOI, Secretar</w:t>
      </w:r>
    </w:p>
    <w:p w14:paraId="2836A9DF" w14:textId="77777777" w:rsidR="005748AD" w:rsidRPr="004A75DF" w:rsidRDefault="005748AD"/>
    <w:sectPr w:rsidR="005748AD" w:rsidRPr="004A75DF" w:rsidSect="00542E1D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94951"/>
    <w:multiLevelType w:val="hybridMultilevel"/>
    <w:tmpl w:val="71A8C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7537F"/>
    <w:multiLevelType w:val="hybridMultilevel"/>
    <w:tmpl w:val="C3F877D8"/>
    <w:lvl w:ilvl="0" w:tplc="B3904F94">
      <w:start w:val="1"/>
      <w:numFmt w:val="decimal"/>
      <w:lvlText w:val="%1."/>
      <w:lvlJc w:val="left"/>
      <w:pPr>
        <w:ind w:left="1353" w:hanging="360"/>
      </w:pPr>
      <w:rPr>
        <w:b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55E14B8"/>
    <w:multiLevelType w:val="hybridMultilevel"/>
    <w:tmpl w:val="C3F877D8"/>
    <w:lvl w:ilvl="0" w:tplc="FFFFFFFF">
      <w:start w:val="1"/>
      <w:numFmt w:val="decimal"/>
      <w:lvlText w:val="%1."/>
      <w:lvlJc w:val="left"/>
      <w:pPr>
        <w:ind w:left="1353" w:hanging="360"/>
      </w:pPr>
      <w:rPr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56570DDD"/>
    <w:multiLevelType w:val="hybridMultilevel"/>
    <w:tmpl w:val="04708F8E"/>
    <w:lvl w:ilvl="0" w:tplc="0A163858">
      <w:numFmt w:val="bullet"/>
      <w:lvlText w:val="-"/>
      <w:lvlJc w:val="left"/>
      <w:pPr>
        <w:ind w:left="1080" w:hanging="360"/>
      </w:pPr>
      <w:rPr>
        <w:rFonts w:ascii="Cambria" w:eastAsia="SimSun" w:hAnsi="Cambria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97825856">
    <w:abstractNumId w:val="3"/>
  </w:num>
  <w:num w:numId="2" w16cid:durableId="2558101">
    <w:abstractNumId w:val="1"/>
  </w:num>
  <w:num w:numId="3" w16cid:durableId="995455621">
    <w:abstractNumId w:val="0"/>
  </w:num>
  <w:num w:numId="4" w16cid:durableId="444555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3FD"/>
    <w:rsid w:val="000110FD"/>
    <w:rsid w:val="000B7BDA"/>
    <w:rsid w:val="00253403"/>
    <w:rsid w:val="002F2D8A"/>
    <w:rsid w:val="003004D0"/>
    <w:rsid w:val="00305546"/>
    <w:rsid w:val="004A23FD"/>
    <w:rsid w:val="004A75DF"/>
    <w:rsid w:val="004C5C51"/>
    <w:rsid w:val="005164FF"/>
    <w:rsid w:val="00542E1D"/>
    <w:rsid w:val="00560454"/>
    <w:rsid w:val="00564A0E"/>
    <w:rsid w:val="005748AD"/>
    <w:rsid w:val="00586622"/>
    <w:rsid w:val="00603E81"/>
    <w:rsid w:val="006B53E1"/>
    <w:rsid w:val="00742896"/>
    <w:rsid w:val="008A44A2"/>
    <w:rsid w:val="008C40EA"/>
    <w:rsid w:val="008D3AB4"/>
    <w:rsid w:val="0097054A"/>
    <w:rsid w:val="00977D1C"/>
    <w:rsid w:val="00AC755A"/>
    <w:rsid w:val="00B14133"/>
    <w:rsid w:val="00B94F83"/>
    <w:rsid w:val="00C60D33"/>
    <w:rsid w:val="00C9772D"/>
    <w:rsid w:val="00CD119A"/>
    <w:rsid w:val="00E57723"/>
    <w:rsid w:val="00F0293D"/>
    <w:rsid w:val="00F41710"/>
    <w:rsid w:val="00FD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A423A"/>
  <w15:chartTrackingRefBased/>
  <w15:docId w15:val="{AD9B5AFD-AEFB-488D-9895-F1F24132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3FD"/>
  </w:style>
  <w:style w:type="paragraph" w:styleId="Heading1">
    <w:name w:val="heading 1"/>
    <w:basedOn w:val="Normal"/>
    <w:next w:val="Normal"/>
    <w:link w:val="Heading1Char"/>
    <w:uiPriority w:val="9"/>
    <w:qFormat/>
    <w:rsid w:val="004A23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23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23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23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23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23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23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23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23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23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23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23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23F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23F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23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23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23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23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23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2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23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23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23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23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23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23F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3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3F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23F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A23F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A23FD"/>
    <w:pPr>
      <w:spacing w:after="0" w:line="240" w:lineRule="auto"/>
    </w:pPr>
    <w:rPr>
      <w:kern w:val="0"/>
      <w:sz w:val="22"/>
      <w:szCs w:val="22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nat.ro/legis/lista.aspx?nr_cls=L127&amp;an_cls=2025" TargetMode="External"/><Relationship Id="rId13" Type="http://schemas.openxmlformats.org/officeDocument/2006/relationships/hyperlink" Target="https://eur-lex.europa.eu/legal-content/RO/TXT/?uri=CELEX%3A52025PC0102&amp;qid=174800146842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enat.ro/legis/lista.aspx?nr_cls=L649&amp;an_cls=2023" TargetMode="External"/><Relationship Id="rId12" Type="http://schemas.openxmlformats.org/officeDocument/2006/relationships/hyperlink" Target="https://www.senat.ro/legis/lista.aspx?nr_cls=L165&amp;an_cls=202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senat.ro/legis/lista.aspx?nr_cls=L166&amp;an_cls=2025" TargetMode="External"/><Relationship Id="rId11" Type="http://schemas.openxmlformats.org/officeDocument/2006/relationships/hyperlink" Target="https://www.senat.ro/legis/lista.aspx?nr_cls=L164&amp;an_cls=2025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www.senat.ro/legis/lista.aspx?nr_cls=L148&amp;an_cls=2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enat.ro/legis/lista.aspx?nr_cls=L147&amp;an_cls=2025" TargetMode="External"/><Relationship Id="rId14" Type="http://schemas.openxmlformats.org/officeDocument/2006/relationships/hyperlink" Target="https://www.politoscop.ro/citu-florin-vasi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852</Words>
  <Characters>4858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 Clapan</dc:creator>
  <cp:keywords/>
  <dc:description/>
  <cp:lastModifiedBy>Mihaela Spiridon</cp:lastModifiedBy>
  <cp:revision>10</cp:revision>
  <dcterms:created xsi:type="dcterms:W3CDTF">2025-06-27T07:04:00Z</dcterms:created>
  <dcterms:modified xsi:type="dcterms:W3CDTF">2025-06-27T09:32:00Z</dcterms:modified>
</cp:coreProperties>
</file>